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A4" w:rsidRDefault="00035204">
      <w:pPr>
        <w:rPr>
          <w:rFonts w:ascii="Times New Roman" w:hAnsi="Times New Roman" w:cs="Times New Roman"/>
          <w:sz w:val="28"/>
          <w:szCs w:val="28"/>
        </w:rPr>
      </w:pPr>
      <w:r w:rsidRPr="00035204">
        <w:rPr>
          <w:rFonts w:ascii="Times New Roman" w:hAnsi="Times New Roman" w:cs="Times New Roman"/>
          <w:sz w:val="28"/>
          <w:szCs w:val="28"/>
        </w:rPr>
        <w:t>УДК 519.688: 621.762.53</w:t>
      </w:r>
    </w:p>
    <w:p w:rsidR="00452F3D" w:rsidRPr="00B621D8" w:rsidRDefault="00035204" w:rsidP="00713FC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5204">
        <w:rPr>
          <w:rFonts w:ascii="Times New Roman" w:hAnsi="Times New Roman" w:cs="Times New Roman"/>
          <w:caps/>
          <w:sz w:val="28"/>
          <w:szCs w:val="28"/>
        </w:rPr>
        <w:t xml:space="preserve">МОДЕЛИРОВАНИЕ </w:t>
      </w:r>
      <w:r>
        <w:rPr>
          <w:rFonts w:ascii="Times New Roman" w:hAnsi="Times New Roman" w:cs="Times New Roman"/>
          <w:caps/>
          <w:sz w:val="28"/>
          <w:szCs w:val="28"/>
        </w:rPr>
        <w:t xml:space="preserve">электротепловых </w:t>
      </w:r>
      <w:r w:rsidRPr="00035204">
        <w:rPr>
          <w:rFonts w:ascii="Times New Roman" w:hAnsi="Times New Roman" w:cs="Times New Roman"/>
          <w:caps/>
          <w:sz w:val="28"/>
          <w:szCs w:val="28"/>
        </w:rPr>
        <w:t xml:space="preserve">ПРОЦЕССОВ 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035204">
        <w:rPr>
          <w:rFonts w:ascii="Times New Roman" w:hAnsi="Times New Roman" w:cs="Times New Roman"/>
          <w:caps/>
          <w:sz w:val="28"/>
          <w:szCs w:val="28"/>
        </w:rPr>
        <w:t>ВЫСОКОВОЛЬТНОЙ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35204">
        <w:rPr>
          <w:rFonts w:ascii="Times New Roman" w:hAnsi="Times New Roman" w:cs="Times New Roman"/>
          <w:caps/>
          <w:sz w:val="28"/>
          <w:szCs w:val="28"/>
        </w:rPr>
        <w:t>КОНСОЛИДАЦИИ ПОРОШКОВ</w:t>
      </w:r>
    </w:p>
    <w:p w:rsidR="00713FC0" w:rsidRPr="00B621D8" w:rsidRDefault="00713FC0" w:rsidP="00713FC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52F3D" w:rsidRPr="0022291C" w:rsidRDefault="00035204" w:rsidP="0071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204">
        <w:rPr>
          <w:rFonts w:ascii="Times New Roman" w:hAnsi="Times New Roman" w:cs="Times New Roman"/>
          <w:sz w:val="28"/>
          <w:szCs w:val="28"/>
        </w:rPr>
        <w:t>Е.Г. Г</w:t>
      </w:r>
      <w:r>
        <w:rPr>
          <w:rFonts w:ascii="Times New Roman" w:hAnsi="Times New Roman" w:cs="Times New Roman"/>
          <w:sz w:val="28"/>
          <w:szCs w:val="28"/>
        </w:rPr>
        <w:t>ригорьев</w:t>
      </w: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*,1</w:t>
      </w:r>
      <w:r w:rsidRPr="00035204">
        <w:rPr>
          <w:rFonts w:ascii="Times New Roman" w:hAnsi="Times New Roman" w:cs="Times New Roman"/>
          <w:sz w:val="28"/>
          <w:szCs w:val="28"/>
        </w:rPr>
        <w:t>, В.Ю. Г</w:t>
      </w:r>
      <w:r>
        <w:rPr>
          <w:rFonts w:ascii="Times New Roman" w:hAnsi="Times New Roman" w:cs="Times New Roman"/>
          <w:sz w:val="28"/>
          <w:szCs w:val="28"/>
        </w:rPr>
        <w:t>ольцев</w:t>
      </w:r>
      <w:proofErr w:type="gramStart"/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35204">
        <w:rPr>
          <w:rFonts w:ascii="Times New Roman" w:hAnsi="Times New Roman" w:cs="Times New Roman"/>
          <w:sz w:val="28"/>
          <w:szCs w:val="28"/>
        </w:rPr>
        <w:t>, А.В. О</w:t>
      </w:r>
      <w:r>
        <w:rPr>
          <w:rFonts w:ascii="Times New Roman" w:hAnsi="Times New Roman" w:cs="Times New Roman"/>
          <w:sz w:val="28"/>
          <w:szCs w:val="28"/>
        </w:rPr>
        <w:t>синцев</w:t>
      </w: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35204">
        <w:rPr>
          <w:rFonts w:ascii="Times New Roman" w:hAnsi="Times New Roman" w:cs="Times New Roman"/>
          <w:sz w:val="28"/>
          <w:szCs w:val="28"/>
        </w:rPr>
        <w:t>, Е.Л. С</w:t>
      </w:r>
      <w:r>
        <w:rPr>
          <w:rFonts w:ascii="Times New Roman" w:hAnsi="Times New Roman" w:cs="Times New Roman"/>
          <w:sz w:val="28"/>
          <w:szCs w:val="28"/>
        </w:rPr>
        <w:t>трижаков</w:t>
      </w: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352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035204">
        <w:rPr>
          <w:rFonts w:ascii="Times New Roman" w:hAnsi="Times New Roman" w:cs="Times New Roman"/>
          <w:sz w:val="28"/>
          <w:szCs w:val="28"/>
        </w:rPr>
        <w:t>С.В. Н</w:t>
      </w:r>
      <w:r>
        <w:rPr>
          <w:rFonts w:ascii="Times New Roman" w:hAnsi="Times New Roman" w:cs="Times New Roman"/>
          <w:sz w:val="28"/>
          <w:szCs w:val="28"/>
        </w:rPr>
        <w:t>ескоромный</w:t>
      </w: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35204">
        <w:rPr>
          <w:rFonts w:ascii="Times New Roman" w:hAnsi="Times New Roman" w:cs="Times New Roman"/>
          <w:sz w:val="28"/>
          <w:szCs w:val="28"/>
        </w:rPr>
        <w:t>, А.Н. Ч</w:t>
      </w:r>
      <w:r>
        <w:rPr>
          <w:rFonts w:ascii="Times New Roman" w:hAnsi="Times New Roman" w:cs="Times New Roman"/>
          <w:sz w:val="28"/>
          <w:szCs w:val="28"/>
        </w:rPr>
        <w:t>умаков</w:t>
      </w: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35204">
        <w:rPr>
          <w:rFonts w:ascii="Times New Roman" w:hAnsi="Times New Roman" w:cs="Times New Roman"/>
          <w:sz w:val="28"/>
          <w:szCs w:val="28"/>
        </w:rPr>
        <w:t>, О.О. К</w:t>
      </w:r>
      <w:r>
        <w:rPr>
          <w:rFonts w:ascii="Times New Roman" w:hAnsi="Times New Roman" w:cs="Times New Roman"/>
          <w:sz w:val="28"/>
          <w:szCs w:val="28"/>
        </w:rPr>
        <w:t>узнечик</w:t>
      </w: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13FC0" w:rsidRPr="0022291C" w:rsidRDefault="00713FC0" w:rsidP="0071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59E" w:rsidRDefault="00DA659E" w:rsidP="00713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35204" w:rsidRPr="00035204">
        <w:rPr>
          <w:rFonts w:ascii="Times New Roman" w:hAnsi="Times New Roman" w:cs="Times New Roman"/>
          <w:sz w:val="24"/>
          <w:szCs w:val="24"/>
        </w:rPr>
        <w:t xml:space="preserve">Институт структурной макрокинетики и проблем материаловедения им. А.Г. </w:t>
      </w:r>
      <w:proofErr w:type="spellStart"/>
      <w:r w:rsidR="00035204" w:rsidRPr="00035204">
        <w:rPr>
          <w:rFonts w:ascii="Times New Roman" w:hAnsi="Times New Roman" w:cs="Times New Roman"/>
          <w:sz w:val="24"/>
          <w:szCs w:val="24"/>
        </w:rPr>
        <w:t>Мержанова</w:t>
      </w:r>
      <w:proofErr w:type="spellEnd"/>
      <w:r w:rsidR="00035204" w:rsidRPr="00035204">
        <w:rPr>
          <w:rFonts w:ascii="Times New Roman" w:hAnsi="Times New Roman" w:cs="Times New Roman"/>
          <w:sz w:val="24"/>
          <w:szCs w:val="24"/>
        </w:rPr>
        <w:t xml:space="preserve"> Российской академии наук</w:t>
      </w:r>
      <w:r w:rsidR="00892C87">
        <w:rPr>
          <w:rFonts w:ascii="Times New Roman" w:hAnsi="Times New Roman" w:cs="Times New Roman"/>
          <w:sz w:val="24"/>
          <w:szCs w:val="24"/>
        </w:rPr>
        <w:t>,</w:t>
      </w:r>
      <w:r w:rsidR="00452F3D" w:rsidRPr="00452F3D">
        <w:rPr>
          <w:rFonts w:ascii="Times New Roman" w:hAnsi="Times New Roman" w:cs="Times New Roman"/>
          <w:sz w:val="24"/>
          <w:szCs w:val="24"/>
        </w:rPr>
        <w:t xml:space="preserve"> </w:t>
      </w:r>
      <w:r w:rsidR="00892C87">
        <w:rPr>
          <w:rFonts w:ascii="Times New Roman" w:hAnsi="Times New Roman" w:cs="Times New Roman"/>
          <w:sz w:val="24"/>
          <w:szCs w:val="24"/>
        </w:rPr>
        <w:br/>
      </w:r>
      <w:r w:rsidR="00892C87" w:rsidRPr="00892C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2C87" w:rsidRPr="00892C87">
        <w:rPr>
          <w:rFonts w:ascii="Times New Roman" w:hAnsi="Times New Roman" w:cs="Times New Roman"/>
          <w:sz w:val="24"/>
          <w:szCs w:val="24"/>
        </w:rPr>
        <w:t>Национальный исследовательский ядерный университет «МИФИ»,</w:t>
      </w:r>
      <w:r w:rsidR="00892C87">
        <w:rPr>
          <w:rFonts w:ascii="Times New Roman" w:hAnsi="Times New Roman" w:cs="Times New Roman"/>
          <w:sz w:val="24"/>
          <w:szCs w:val="24"/>
        </w:rPr>
        <w:br/>
      </w:r>
      <w:r w:rsidR="00892C87" w:rsidRPr="00892C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2C87" w:rsidRPr="00892C87">
        <w:rPr>
          <w:rFonts w:ascii="Times New Roman" w:hAnsi="Times New Roman" w:cs="Times New Roman"/>
          <w:sz w:val="24"/>
          <w:szCs w:val="24"/>
        </w:rPr>
        <w:t>Донской государственный технический университет</w:t>
      </w:r>
      <w:r w:rsidR="00892C87">
        <w:rPr>
          <w:rFonts w:ascii="Times New Roman" w:hAnsi="Times New Roman" w:cs="Times New Roman"/>
          <w:sz w:val="24"/>
          <w:szCs w:val="24"/>
        </w:rPr>
        <w:br/>
      </w:r>
      <w:r w:rsidR="00892C87" w:rsidRPr="00892C8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92C87" w:rsidRPr="00892C87">
        <w:rPr>
          <w:rFonts w:ascii="Times New Roman" w:hAnsi="Times New Roman" w:cs="Times New Roman"/>
          <w:sz w:val="24"/>
          <w:szCs w:val="24"/>
        </w:rPr>
        <w:t>Институт физики имени Б.И. Степанова Национальной академии наук Беларуси</w:t>
      </w:r>
      <w:r w:rsidR="00892C87">
        <w:rPr>
          <w:rFonts w:ascii="Times New Roman" w:hAnsi="Times New Roman" w:cs="Times New Roman"/>
          <w:sz w:val="24"/>
          <w:szCs w:val="24"/>
        </w:rPr>
        <w:br/>
      </w:r>
      <w:r w:rsidR="00892C87" w:rsidRPr="001A40D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92C87" w:rsidRPr="00892C87">
        <w:rPr>
          <w:rFonts w:ascii="Times New Roman" w:hAnsi="Times New Roman" w:cs="Times New Roman"/>
          <w:sz w:val="24"/>
          <w:szCs w:val="24"/>
        </w:rPr>
        <w:t xml:space="preserve">Институт порошковой металлургии </w:t>
      </w:r>
      <w:r w:rsidR="001A40D6">
        <w:rPr>
          <w:rFonts w:ascii="Times New Roman" w:hAnsi="Times New Roman" w:cs="Times New Roman"/>
          <w:sz w:val="24"/>
          <w:szCs w:val="24"/>
        </w:rPr>
        <w:t>имени</w:t>
      </w:r>
      <w:r w:rsidR="001A40D6" w:rsidRPr="001A40D6">
        <w:rPr>
          <w:rFonts w:ascii="Times New Roman" w:hAnsi="Times New Roman" w:cs="Times New Roman"/>
          <w:sz w:val="24"/>
          <w:szCs w:val="24"/>
        </w:rPr>
        <w:t xml:space="preserve"> </w:t>
      </w:r>
      <w:r w:rsidR="001A40D6">
        <w:rPr>
          <w:rFonts w:ascii="Times New Roman" w:hAnsi="Times New Roman" w:cs="Times New Roman"/>
          <w:sz w:val="24"/>
          <w:szCs w:val="24"/>
        </w:rPr>
        <w:t>академика</w:t>
      </w:r>
      <w:r w:rsidR="001A40D6" w:rsidRPr="001A40D6">
        <w:rPr>
          <w:rFonts w:ascii="Times New Roman" w:hAnsi="Times New Roman" w:cs="Times New Roman"/>
          <w:sz w:val="24"/>
          <w:szCs w:val="24"/>
        </w:rPr>
        <w:t xml:space="preserve"> О.В. Р</w:t>
      </w:r>
      <w:r w:rsidR="001A40D6">
        <w:rPr>
          <w:rFonts w:ascii="Times New Roman" w:hAnsi="Times New Roman" w:cs="Times New Roman"/>
          <w:sz w:val="24"/>
          <w:szCs w:val="24"/>
        </w:rPr>
        <w:t>омана</w:t>
      </w:r>
      <w:r w:rsidR="001A40D6" w:rsidRPr="00892C87">
        <w:rPr>
          <w:rFonts w:ascii="Times New Roman" w:hAnsi="Times New Roman" w:cs="Times New Roman"/>
          <w:sz w:val="24"/>
          <w:szCs w:val="24"/>
        </w:rPr>
        <w:t xml:space="preserve"> </w:t>
      </w:r>
      <w:r w:rsidR="00B50558">
        <w:rPr>
          <w:rFonts w:ascii="Times New Roman" w:hAnsi="Times New Roman" w:cs="Times New Roman"/>
          <w:sz w:val="24"/>
          <w:szCs w:val="24"/>
        </w:rPr>
        <w:br/>
      </w:r>
      <w:r w:rsidR="001A40D6" w:rsidRPr="00892C87">
        <w:rPr>
          <w:rFonts w:ascii="Times New Roman" w:hAnsi="Times New Roman" w:cs="Times New Roman"/>
          <w:sz w:val="24"/>
          <w:szCs w:val="24"/>
        </w:rPr>
        <w:t>Национальной академии наук Беларуси</w:t>
      </w:r>
    </w:p>
    <w:p w:rsidR="00452F3D" w:rsidRPr="00B621D8" w:rsidRDefault="00083C78" w:rsidP="0071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B0223" w:rsidRPr="004B06FA">
          <w:rPr>
            <w:rStyle w:val="a3"/>
            <w:rFonts w:ascii="Times New Roman" w:hAnsi="Times New Roman" w:cs="Times New Roman"/>
            <w:sz w:val="24"/>
            <w:szCs w:val="24"/>
          </w:rPr>
          <w:t>eugengrig@mail.ru</w:t>
        </w:r>
      </w:hyperlink>
    </w:p>
    <w:p w:rsidR="00713FC0" w:rsidRPr="00B621D8" w:rsidRDefault="00713FC0" w:rsidP="0071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223" w:rsidRDefault="008930C7" w:rsidP="00713F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30C7">
        <w:rPr>
          <w:rFonts w:ascii="Times New Roman" w:hAnsi="Times New Roman" w:cs="Times New Roman"/>
          <w:sz w:val="24"/>
          <w:szCs w:val="24"/>
        </w:rPr>
        <w:t xml:space="preserve">Рассмотрены электротепловые процессы на контактах между частицами порошка и в масштабе </w:t>
      </w:r>
      <w:r>
        <w:rPr>
          <w:rFonts w:ascii="Times New Roman" w:hAnsi="Times New Roman" w:cs="Times New Roman"/>
          <w:sz w:val="24"/>
          <w:szCs w:val="24"/>
        </w:rPr>
        <w:t xml:space="preserve">порошковой заготовки при высоковольтной электроимпульсной </w:t>
      </w:r>
      <w:r w:rsidRPr="008930C7">
        <w:rPr>
          <w:rFonts w:ascii="Times New Roman" w:hAnsi="Times New Roman" w:cs="Times New Roman"/>
          <w:sz w:val="24"/>
          <w:szCs w:val="24"/>
        </w:rPr>
        <w:t>консолид</w:t>
      </w:r>
      <w:r>
        <w:rPr>
          <w:rFonts w:ascii="Times New Roman" w:hAnsi="Times New Roman" w:cs="Times New Roman"/>
          <w:sz w:val="24"/>
          <w:szCs w:val="24"/>
        </w:rPr>
        <w:t>ации.</w:t>
      </w:r>
      <w:r w:rsidRPr="00893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Приведены результаты</w:t>
      </w:r>
      <w:r w:rsidR="0042027A">
        <w:rPr>
          <w:rFonts w:ascii="Times New Roman" w:hAnsi="Times New Roman" w:cs="Times New Roman"/>
          <w:sz w:val="24"/>
          <w:szCs w:val="24"/>
        </w:rPr>
        <w:t xml:space="preserve"> 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моделирования режимов высоковольтной консол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дации порошков, при которых процесс </w:t>
      </w:r>
      <w:r w:rsidR="0042027A">
        <w:rPr>
          <w:rFonts w:ascii="Times New Roman" w:hAnsi="Times New Roman" w:cs="Times New Roman"/>
          <w:sz w:val="24"/>
          <w:szCs w:val="24"/>
        </w:rPr>
        <w:t xml:space="preserve">консолидации становится неустойчивым. </w:t>
      </w:r>
      <w:r w:rsidR="008A76E0">
        <w:rPr>
          <w:rFonts w:ascii="Times New Roman" w:hAnsi="Times New Roman" w:cs="Times New Roman"/>
          <w:sz w:val="24"/>
          <w:szCs w:val="24"/>
        </w:rPr>
        <w:t>Установл</w:t>
      </w:r>
      <w:r w:rsidR="008A76E0">
        <w:rPr>
          <w:rFonts w:ascii="Times New Roman" w:hAnsi="Times New Roman" w:cs="Times New Roman"/>
          <w:sz w:val="24"/>
          <w:szCs w:val="24"/>
        </w:rPr>
        <w:t>е</w:t>
      </w:r>
      <w:r w:rsidR="008A76E0">
        <w:rPr>
          <w:rFonts w:ascii="Times New Roman" w:hAnsi="Times New Roman" w:cs="Times New Roman"/>
          <w:sz w:val="24"/>
          <w:szCs w:val="24"/>
        </w:rPr>
        <w:t xml:space="preserve">ны области значений </w:t>
      </w:r>
      <w:r w:rsidR="00025F45">
        <w:rPr>
          <w:rFonts w:ascii="Times New Roman" w:hAnsi="Times New Roman" w:cs="Times New Roman"/>
          <w:sz w:val="24"/>
          <w:szCs w:val="24"/>
        </w:rPr>
        <w:t xml:space="preserve">оптимальных </w:t>
      </w:r>
      <w:r w:rsidR="008A76E0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025F45">
        <w:rPr>
          <w:rFonts w:ascii="Times New Roman" w:hAnsi="Times New Roman" w:cs="Times New Roman"/>
          <w:sz w:val="24"/>
          <w:szCs w:val="24"/>
        </w:rPr>
        <w:t xml:space="preserve">для </w:t>
      </w:r>
      <w:r w:rsidR="008A76E0">
        <w:rPr>
          <w:rFonts w:ascii="Times New Roman" w:hAnsi="Times New Roman" w:cs="Times New Roman"/>
          <w:sz w:val="24"/>
          <w:szCs w:val="24"/>
        </w:rPr>
        <w:t>режимов высоковольтной консолидации порошков тугоплавких материалов на основе вольфрама.</w:t>
      </w:r>
    </w:p>
    <w:p w:rsidR="00CB0223" w:rsidRDefault="00A43AA1" w:rsidP="00A43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Pr="00A43AA1">
        <w:rPr>
          <w:rFonts w:ascii="Times New Roman" w:hAnsi="Times New Roman" w:cs="Times New Roman"/>
          <w:sz w:val="24"/>
          <w:szCs w:val="24"/>
        </w:rPr>
        <w:t>высоковольтная консолидация, электротепловой взрыв, порошки т</w:t>
      </w:r>
      <w:r w:rsidRPr="00A43AA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гоплавких мате</w:t>
      </w:r>
      <w:r w:rsidRPr="00A43AA1">
        <w:rPr>
          <w:rFonts w:ascii="Times New Roman" w:hAnsi="Times New Roman" w:cs="Times New Roman"/>
          <w:sz w:val="24"/>
          <w:szCs w:val="24"/>
        </w:rPr>
        <w:t xml:space="preserve">риалов, кумулятивный режим схлопывания </w:t>
      </w:r>
      <w:proofErr w:type="spellStart"/>
      <w:r w:rsidRPr="00A43AA1">
        <w:rPr>
          <w:rFonts w:ascii="Times New Roman" w:hAnsi="Times New Roman" w:cs="Times New Roman"/>
          <w:sz w:val="24"/>
          <w:szCs w:val="24"/>
        </w:rPr>
        <w:t>межчастичных</w:t>
      </w:r>
      <w:proofErr w:type="spellEnd"/>
      <w:r w:rsidRPr="00A43AA1">
        <w:rPr>
          <w:rFonts w:ascii="Times New Roman" w:hAnsi="Times New Roman" w:cs="Times New Roman"/>
          <w:sz w:val="24"/>
          <w:szCs w:val="24"/>
        </w:rPr>
        <w:t xml:space="preserve"> пор</w:t>
      </w:r>
    </w:p>
    <w:p w:rsidR="00A43AA1" w:rsidRPr="00452F3D" w:rsidRDefault="00A43AA1" w:rsidP="00CB02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2F3D" w:rsidRDefault="00520B06" w:rsidP="00C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06">
        <w:rPr>
          <w:rFonts w:ascii="Times New Roman" w:hAnsi="Times New Roman" w:cs="Times New Roman"/>
          <w:sz w:val="28"/>
          <w:szCs w:val="28"/>
        </w:rPr>
        <w:t>Преимущества метода высоковольтной консолидации</w:t>
      </w:r>
      <w:r w:rsidR="00D97FCB">
        <w:rPr>
          <w:rFonts w:ascii="Times New Roman" w:hAnsi="Times New Roman" w:cs="Times New Roman"/>
          <w:sz w:val="28"/>
          <w:szCs w:val="28"/>
        </w:rPr>
        <w:t xml:space="preserve"> </w:t>
      </w:r>
      <w:r w:rsidR="001A56DF">
        <w:rPr>
          <w:rFonts w:ascii="Times New Roman" w:hAnsi="Times New Roman" w:cs="Times New Roman"/>
          <w:sz w:val="28"/>
          <w:szCs w:val="28"/>
        </w:rPr>
        <w:t>связаны с</w:t>
      </w:r>
      <w:r w:rsidR="00D97FCB">
        <w:rPr>
          <w:rFonts w:ascii="Times New Roman" w:hAnsi="Times New Roman" w:cs="Times New Roman"/>
          <w:sz w:val="28"/>
          <w:szCs w:val="28"/>
        </w:rPr>
        <w:t xml:space="preserve"> его ос</w:t>
      </w:r>
      <w:r w:rsidR="00D97FCB">
        <w:rPr>
          <w:rFonts w:ascii="Times New Roman" w:hAnsi="Times New Roman" w:cs="Times New Roman"/>
          <w:sz w:val="28"/>
          <w:szCs w:val="28"/>
        </w:rPr>
        <w:t>о</w:t>
      </w:r>
      <w:r w:rsidR="00D97FCB">
        <w:rPr>
          <w:rFonts w:ascii="Times New Roman" w:hAnsi="Times New Roman" w:cs="Times New Roman"/>
          <w:sz w:val="28"/>
          <w:szCs w:val="28"/>
        </w:rPr>
        <w:t>бенност</w:t>
      </w:r>
      <w:r w:rsidR="008528B8">
        <w:rPr>
          <w:rFonts w:ascii="Times New Roman" w:hAnsi="Times New Roman" w:cs="Times New Roman"/>
          <w:sz w:val="28"/>
          <w:szCs w:val="28"/>
        </w:rPr>
        <w:t xml:space="preserve">ью </w:t>
      </w:r>
      <w:r w:rsidR="00D97FCB">
        <w:rPr>
          <w:rFonts w:ascii="Times New Roman" w:hAnsi="Times New Roman" w:cs="Times New Roman"/>
          <w:sz w:val="28"/>
          <w:szCs w:val="28"/>
        </w:rPr>
        <w:t xml:space="preserve"> ̶</w:t>
      </w:r>
      <w:r w:rsidRPr="00520B06">
        <w:rPr>
          <w:rFonts w:ascii="Times New Roman" w:hAnsi="Times New Roman" w:cs="Times New Roman"/>
          <w:sz w:val="28"/>
          <w:szCs w:val="28"/>
        </w:rPr>
        <w:t xml:space="preserve"> </w:t>
      </w:r>
      <w:r w:rsidR="0085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кратковременностью импульса энергии</w:t>
      </w:r>
      <w:r w:rsidR="006D39BF">
        <w:rPr>
          <w:rFonts w:ascii="Times New Roman" w:hAnsi="Times New Roman" w:cs="Times New Roman"/>
          <w:sz w:val="28"/>
          <w:szCs w:val="28"/>
        </w:rPr>
        <w:t xml:space="preserve"> электромагнитного поля воздейст</w:t>
      </w:r>
      <w:r w:rsidR="00D97FCB">
        <w:rPr>
          <w:rFonts w:ascii="Times New Roman" w:hAnsi="Times New Roman" w:cs="Times New Roman"/>
          <w:sz w:val="28"/>
          <w:szCs w:val="28"/>
        </w:rPr>
        <w:t>вующего одновременно с</w:t>
      </w:r>
      <w:r w:rsidR="006D39BF">
        <w:rPr>
          <w:rFonts w:ascii="Times New Roman" w:hAnsi="Times New Roman" w:cs="Times New Roman"/>
          <w:sz w:val="28"/>
          <w:szCs w:val="28"/>
        </w:rPr>
        <w:t xml:space="preserve"> механическим </w:t>
      </w:r>
      <w:r w:rsidR="00F53C5C">
        <w:rPr>
          <w:rFonts w:ascii="Times New Roman" w:hAnsi="Times New Roman" w:cs="Times New Roman"/>
          <w:sz w:val="28"/>
          <w:szCs w:val="28"/>
        </w:rPr>
        <w:t>давле</w:t>
      </w:r>
      <w:r w:rsidR="006D39BF">
        <w:rPr>
          <w:rFonts w:ascii="Times New Roman" w:hAnsi="Times New Roman" w:cs="Times New Roman"/>
          <w:sz w:val="28"/>
          <w:szCs w:val="28"/>
        </w:rPr>
        <w:t>нием</w:t>
      </w:r>
      <w:r w:rsidR="00F53C5C" w:rsidRPr="00F53C5C">
        <w:rPr>
          <w:rFonts w:ascii="Times New Roman" w:hAnsi="Times New Roman" w:cs="Times New Roman"/>
          <w:sz w:val="28"/>
          <w:szCs w:val="28"/>
        </w:rPr>
        <w:t xml:space="preserve"> </w:t>
      </w:r>
      <w:r w:rsidR="00F53C5C">
        <w:rPr>
          <w:rFonts w:ascii="Times New Roman" w:hAnsi="Times New Roman" w:cs="Times New Roman"/>
          <w:sz w:val="28"/>
          <w:szCs w:val="28"/>
        </w:rPr>
        <w:t>на порошковую з</w:t>
      </w:r>
      <w:r w:rsidR="00F53C5C">
        <w:rPr>
          <w:rFonts w:ascii="Times New Roman" w:hAnsi="Times New Roman" w:cs="Times New Roman"/>
          <w:sz w:val="28"/>
          <w:szCs w:val="28"/>
        </w:rPr>
        <w:t>а</w:t>
      </w:r>
      <w:r w:rsidR="00F53C5C">
        <w:rPr>
          <w:rFonts w:ascii="Times New Roman" w:hAnsi="Times New Roman" w:cs="Times New Roman"/>
          <w:sz w:val="28"/>
          <w:szCs w:val="28"/>
        </w:rPr>
        <w:t>готовку</w:t>
      </w:r>
      <w:r w:rsidR="00012396">
        <w:rPr>
          <w:rFonts w:ascii="Times New Roman" w:hAnsi="Times New Roman" w:cs="Times New Roman"/>
          <w:sz w:val="28"/>
          <w:szCs w:val="28"/>
        </w:rPr>
        <w:t xml:space="preserve"> и </w:t>
      </w:r>
      <w:r w:rsidR="00012396" w:rsidRPr="00012396">
        <w:rPr>
          <w:rFonts w:ascii="Times New Roman" w:hAnsi="Times New Roman" w:cs="Times New Roman"/>
          <w:sz w:val="28"/>
          <w:szCs w:val="28"/>
        </w:rPr>
        <w:t>высок</w:t>
      </w:r>
      <w:r w:rsidR="00012396">
        <w:rPr>
          <w:rFonts w:ascii="Times New Roman" w:hAnsi="Times New Roman" w:cs="Times New Roman"/>
          <w:sz w:val="28"/>
          <w:szCs w:val="28"/>
        </w:rPr>
        <w:t>ой</w:t>
      </w:r>
      <w:r w:rsidR="00012396" w:rsidRPr="00012396">
        <w:rPr>
          <w:rFonts w:ascii="Times New Roman" w:hAnsi="Times New Roman" w:cs="Times New Roman"/>
          <w:sz w:val="28"/>
          <w:szCs w:val="28"/>
        </w:rPr>
        <w:t xml:space="preserve"> плотность</w:t>
      </w:r>
      <w:r w:rsidR="00012396">
        <w:rPr>
          <w:rFonts w:ascii="Times New Roman" w:hAnsi="Times New Roman" w:cs="Times New Roman"/>
          <w:sz w:val="28"/>
          <w:szCs w:val="28"/>
        </w:rPr>
        <w:t>ю</w:t>
      </w:r>
      <w:r w:rsidR="00012396" w:rsidRPr="00012396">
        <w:rPr>
          <w:rFonts w:ascii="Times New Roman" w:hAnsi="Times New Roman" w:cs="Times New Roman"/>
          <w:sz w:val="28"/>
          <w:szCs w:val="28"/>
        </w:rPr>
        <w:t xml:space="preserve"> выделяемой энергии в зон</w:t>
      </w:r>
      <w:r w:rsidR="00E341C0">
        <w:rPr>
          <w:rFonts w:ascii="Times New Roman" w:hAnsi="Times New Roman" w:cs="Times New Roman"/>
          <w:sz w:val="28"/>
          <w:szCs w:val="28"/>
        </w:rPr>
        <w:t>ах</w:t>
      </w:r>
      <w:r w:rsidR="00012396" w:rsidRPr="00012396">
        <w:rPr>
          <w:rFonts w:ascii="Times New Roman" w:hAnsi="Times New Roman" w:cs="Times New Roman"/>
          <w:sz w:val="28"/>
          <w:szCs w:val="28"/>
        </w:rPr>
        <w:t xml:space="preserve"> контактов межд</w:t>
      </w:r>
      <w:r w:rsidR="00012396">
        <w:rPr>
          <w:rFonts w:ascii="Times New Roman" w:hAnsi="Times New Roman" w:cs="Times New Roman"/>
          <w:sz w:val="28"/>
          <w:szCs w:val="28"/>
        </w:rPr>
        <w:t>у частицами порошка</w:t>
      </w:r>
      <w:r w:rsidR="006D39BF">
        <w:rPr>
          <w:rFonts w:ascii="Times New Roman" w:hAnsi="Times New Roman" w:cs="Times New Roman"/>
          <w:sz w:val="28"/>
          <w:szCs w:val="28"/>
        </w:rPr>
        <w:t xml:space="preserve">. </w:t>
      </w:r>
      <w:r w:rsidR="00643041">
        <w:rPr>
          <w:rFonts w:ascii="Times New Roman" w:hAnsi="Times New Roman" w:cs="Times New Roman"/>
          <w:sz w:val="28"/>
          <w:szCs w:val="28"/>
        </w:rPr>
        <w:t xml:space="preserve">Кратковременность </w:t>
      </w:r>
      <w:r w:rsidR="00643041" w:rsidRPr="00643041">
        <w:rPr>
          <w:rFonts w:ascii="Times New Roman" w:hAnsi="Times New Roman" w:cs="Times New Roman"/>
          <w:sz w:val="28"/>
          <w:szCs w:val="28"/>
        </w:rPr>
        <w:t>высокотемпературного</w:t>
      </w:r>
      <w:r w:rsidR="00A83062">
        <w:rPr>
          <w:rFonts w:ascii="Times New Roman" w:hAnsi="Times New Roman" w:cs="Times New Roman"/>
          <w:sz w:val="28"/>
          <w:szCs w:val="28"/>
        </w:rPr>
        <w:t xml:space="preserve"> электросил</w:t>
      </w:r>
      <w:r w:rsidR="00A83062">
        <w:rPr>
          <w:rFonts w:ascii="Times New Roman" w:hAnsi="Times New Roman" w:cs="Times New Roman"/>
          <w:sz w:val="28"/>
          <w:szCs w:val="28"/>
        </w:rPr>
        <w:t>о</w:t>
      </w:r>
      <w:r w:rsidR="00A83062">
        <w:rPr>
          <w:rFonts w:ascii="Times New Roman" w:hAnsi="Times New Roman" w:cs="Times New Roman"/>
          <w:sz w:val="28"/>
          <w:szCs w:val="28"/>
        </w:rPr>
        <w:t>вого</w:t>
      </w:r>
      <w:r w:rsidR="00643041" w:rsidRPr="00643041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643041">
        <w:rPr>
          <w:rFonts w:ascii="Times New Roman" w:hAnsi="Times New Roman" w:cs="Times New Roman"/>
          <w:sz w:val="28"/>
          <w:szCs w:val="28"/>
        </w:rPr>
        <w:t xml:space="preserve">на </w:t>
      </w:r>
      <w:r w:rsidR="00643041" w:rsidRPr="00643041">
        <w:rPr>
          <w:rFonts w:ascii="Times New Roman" w:hAnsi="Times New Roman" w:cs="Times New Roman"/>
          <w:sz w:val="28"/>
          <w:szCs w:val="28"/>
        </w:rPr>
        <w:t>порошков</w:t>
      </w:r>
      <w:r w:rsidR="00643041">
        <w:rPr>
          <w:rFonts w:ascii="Times New Roman" w:hAnsi="Times New Roman" w:cs="Times New Roman"/>
          <w:sz w:val="28"/>
          <w:szCs w:val="28"/>
        </w:rPr>
        <w:t>ый</w:t>
      </w:r>
      <w:r w:rsidR="00643041" w:rsidRPr="00643041">
        <w:rPr>
          <w:rFonts w:ascii="Times New Roman" w:hAnsi="Times New Roman" w:cs="Times New Roman"/>
          <w:sz w:val="28"/>
          <w:szCs w:val="28"/>
        </w:rPr>
        <w:t xml:space="preserve"> материал в процессе высоковольтной конс</w:t>
      </w:r>
      <w:r w:rsidR="00643041" w:rsidRPr="00643041">
        <w:rPr>
          <w:rFonts w:ascii="Times New Roman" w:hAnsi="Times New Roman" w:cs="Times New Roman"/>
          <w:sz w:val="28"/>
          <w:szCs w:val="28"/>
        </w:rPr>
        <w:t>о</w:t>
      </w:r>
      <w:r w:rsidR="00643041" w:rsidRPr="00643041">
        <w:rPr>
          <w:rFonts w:ascii="Times New Roman" w:hAnsi="Times New Roman" w:cs="Times New Roman"/>
          <w:sz w:val="28"/>
          <w:szCs w:val="28"/>
        </w:rPr>
        <w:t xml:space="preserve">лидации </w:t>
      </w:r>
      <w:r w:rsidR="00643041">
        <w:rPr>
          <w:rFonts w:ascii="Times New Roman" w:hAnsi="Times New Roman" w:cs="Times New Roman"/>
          <w:sz w:val="28"/>
          <w:szCs w:val="28"/>
        </w:rPr>
        <w:t>позволяет сохраня</w:t>
      </w:r>
      <w:r w:rsidR="00643041" w:rsidRPr="00643041">
        <w:rPr>
          <w:rFonts w:ascii="Times New Roman" w:hAnsi="Times New Roman" w:cs="Times New Roman"/>
          <w:sz w:val="28"/>
          <w:szCs w:val="28"/>
        </w:rPr>
        <w:t>ть исходно</w:t>
      </w:r>
      <w:r w:rsidR="00643041">
        <w:rPr>
          <w:rFonts w:ascii="Times New Roman" w:hAnsi="Times New Roman" w:cs="Times New Roman"/>
          <w:sz w:val="28"/>
          <w:szCs w:val="28"/>
        </w:rPr>
        <w:t>е</w:t>
      </w:r>
      <w:r w:rsidR="00643041" w:rsidRPr="00643041">
        <w:rPr>
          <w:rFonts w:ascii="Times New Roman" w:hAnsi="Times New Roman" w:cs="Times New Roman"/>
          <w:sz w:val="28"/>
          <w:szCs w:val="28"/>
        </w:rPr>
        <w:t xml:space="preserve"> структурно-фазовое состояние в конс</w:t>
      </w:r>
      <w:r w:rsidR="00643041" w:rsidRPr="00643041">
        <w:rPr>
          <w:rFonts w:ascii="Times New Roman" w:hAnsi="Times New Roman" w:cs="Times New Roman"/>
          <w:sz w:val="28"/>
          <w:szCs w:val="28"/>
        </w:rPr>
        <w:t>о</w:t>
      </w:r>
      <w:r w:rsidR="00643041" w:rsidRPr="00643041">
        <w:rPr>
          <w:rFonts w:ascii="Times New Roman" w:hAnsi="Times New Roman" w:cs="Times New Roman"/>
          <w:sz w:val="28"/>
          <w:szCs w:val="28"/>
        </w:rPr>
        <w:t>лидированном компактном материале.</w:t>
      </w:r>
      <w:r w:rsidR="00643041">
        <w:rPr>
          <w:rFonts w:ascii="Times New Roman" w:hAnsi="Times New Roman" w:cs="Times New Roman"/>
          <w:sz w:val="28"/>
          <w:szCs w:val="28"/>
        </w:rPr>
        <w:t xml:space="preserve"> </w:t>
      </w:r>
      <w:r w:rsidR="00587F3A">
        <w:rPr>
          <w:rFonts w:ascii="Times New Roman" w:hAnsi="Times New Roman" w:cs="Times New Roman"/>
          <w:sz w:val="28"/>
          <w:szCs w:val="28"/>
        </w:rPr>
        <w:t>При этом</w:t>
      </w:r>
      <w:r w:rsidR="00A83062">
        <w:rPr>
          <w:rFonts w:ascii="Times New Roman" w:hAnsi="Times New Roman" w:cs="Times New Roman"/>
          <w:sz w:val="28"/>
          <w:szCs w:val="28"/>
        </w:rPr>
        <w:t xml:space="preserve"> параметры высокоинтенсивн</w:t>
      </w:r>
      <w:r w:rsidR="00A83062">
        <w:rPr>
          <w:rFonts w:ascii="Times New Roman" w:hAnsi="Times New Roman" w:cs="Times New Roman"/>
          <w:sz w:val="28"/>
          <w:szCs w:val="28"/>
        </w:rPr>
        <w:t>о</w:t>
      </w:r>
      <w:r w:rsidR="00A83062">
        <w:rPr>
          <w:rFonts w:ascii="Times New Roman" w:hAnsi="Times New Roman" w:cs="Times New Roman"/>
          <w:sz w:val="28"/>
          <w:szCs w:val="28"/>
        </w:rPr>
        <w:t>го воздействия на порошковый материал должны</w:t>
      </w:r>
      <w:r w:rsidR="00587F3A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A83062">
        <w:rPr>
          <w:rFonts w:ascii="Times New Roman" w:hAnsi="Times New Roman" w:cs="Times New Roman"/>
          <w:sz w:val="28"/>
          <w:szCs w:val="28"/>
        </w:rPr>
        <w:t xml:space="preserve"> соответствовать оптимальным режимам высоковольтной консолидации </w:t>
      </w:r>
      <w:r w:rsidR="00587F3A">
        <w:rPr>
          <w:rFonts w:ascii="Times New Roman" w:hAnsi="Times New Roman" w:cs="Times New Roman"/>
          <w:sz w:val="28"/>
          <w:szCs w:val="28"/>
        </w:rPr>
        <w:t>этого материала.</w:t>
      </w:r>
      <w:r w:rsidR="00A8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B06" w:rsidRDefault="006A0F2F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65C0">
        <w:rPr>
          <w:rFonts w:ascii="Times New Roman" w:hAnsi="Times New Roman" w:cs="Times New Roman"/>
          <w:sz w:val="28"/>
          <w:szCs w:val="28"/>
        </w:rPr>
        <w:t xml:space="preserve">нализ электротепловых процессов протекающих </w:t>
      </w:r>
      <w:r w:rsidR="00E341C0">
        <w:rPr>
          <w:rFonts w:ascii="Times New Roman" w:hAnsi="Times New Roman" w:cs="Times New Roman"/>
          <w:sz w:val="28"/>
          <w:szCs w:val="28"/>
        </w:rPr>
        <w:t>в</w:t>
      </w:r>
      <w:r w:rsidR="0083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5C0">
        <w:rPr>
          <w:rFonts w:ascii="Times New Roman" w:hAnsi="Times New Roman" w:cs="Times New Roman"/>
          <w:sz w:val="28"/>
          <w:szCs w:val="28"/>
        </w:rPr>
        <w:t>межчастичных</w:t>
      </w:r>
      <w:proofErr w:type="spellEnd"/>
      <w:r w:rsidR="008365C0">
        <w:rPr>
          <w:rFonts w:ascii="Times New Roman" w:hAnsi="Times New Roman" w:cs="Times New Roman"/>
          <w:sz w:val="28"/>
          <w:szCs w:val="28"/>
        </w:rPr>
        <w:t xml:space="preserve"> ко</w:t>
      </w:r>
      <w:r w:rsidR="008365C0">
        <w:rPr>
          <w:rFonts w:ascii="Times New Roman" w:hAnsi="Times New Roman" w:cs="Times New Roman"/>
          <w:sz w:val="28"/>
          <w:szCs w:val="28"/>
        </w:rPr>
        <w:t>н</w:t>
      </w:r>
      <w:r w:rsidR="008365C0">
        <w:rPr>
          <w:rFonts w:ascii="Times New Roman" w:hAnsi="Times New Roman" w:cs="Times New Roman"/>
          <w:sz w:val="28"/>
          <w:szCs w:val="28"/>
        </w:rPr>
        <w:t>тактах порошково</w:t>
      </w:r>
      <w:r w:rsidR="00E341C0">
        <w:rPr>
          <w:rFonts w:ascii="Times New Roman" w:hAnsi="Times New Roman" w:cs="Times New Roman"/>
          <w:sz w:val="28"/>
          <w:szCs w:val="28"/>
        </w:rPr>
        <w:t>го</w:t>
      </w:r>
      <w:r w:rsidR="008365C0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E341C0">
        <w:rPr>
          <w:rFonts w:ascii="Times New Roman" w:hAnsi="Times New Roman" w:cs="Times New Roman"/>
          <w:sz w:val="28"/>
          <w:szCs w:val="28"/>
        </w:rPr>
        <w:t>а</w:t>
      </w:r>
      <w:r w:rsidR="008365C0">
        <w:rPr>
          <w:rFonts w:ascii="Times New Roman" w:hAnsi="Times New Roman" w:cs="Times New Roman"/>
          <w:sz w:val="28"/>
          <w:szCs w:val="28"/>
        </w:rPr>
        <w:t xml:space="preserve"> при воздействии</w:t>
      </w:r>
      <w:r w:rsidR="00CC2252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8365C0">
        <w:rPr>
          <w:rFonts w:ascii="Times New Roman" w:hAnsi="Times New Roman" w:cs="Times New Roman"/>
          <w:sz w:val="28"/>
          <w:szCs w:val="28"/>
        </w:rPr>
        <w:t xml:space="preserve"> высоковольтного и</w:t>
      </w:r>
      <w:r w:rsidR="008365C0">
        <w:rPr>
          <w:rFonts w:ascii="Times New Roman" w:hAnsi="Times New Roman" w:cs="Times New Roman"/>
          <w:sz w:val="28"/>
          <w:szCs w:val="28"/>
        </w:rPr>
        <w:t>м</w:t>
      </w:r>
      <w:r w:rsidR="008365C0">
        <w:rPr>
          <w:rFonts w:ascii="Times New Roman" w:hAnsi="Times New Roman" w:cs="Times New Roman"/>
          <w:sz w:val="28"/>
          <w:szCs w:val="28"/>
        </w:rPr>
        <w:t xml:space="preserve">пульса тока длительностью </w:t>
      </w:r>
      <w:r w:rsidR="00CC2252">
        <w:rPr>
          <w:rFonts w:ascii="Times New Roman" w:hAnsi="Times New Roman" w:cs="Times New Roman"/>
          <w:sz w:val="28"/>
          <w:szCs w:val="28"/>
        </w:rPr>
        <w:t>мен</w:t>
      </w:r>
      <w:r w:rsidR="008365C0">
        <w:rPr>
          <w:rFonts w:ascii="Times New Roman" w:hAnsi="Times New Roman" w:cs="Times New Roman"/>
          <w:sz w:val="28"/>
          <w:szCs w:val="28"/>
        </w:rPr>
        <w:t xml:space="preserve">ее 300 микросекунд и амплитудой </w:t>
      </w:r>
      <w:r w:rsidR="00CC2252">
        <w:rPr>
          <w:rFonts w:ascii="Times New Roman" w:hAnsi="Times New Roman" w:cs="Times New Roman"/>
          <w:sz w:val="28"/>
          <w:szCs w:val="28"/>
        </w:rPr>
        <w:t>до 500 кА</w:t>
      </w:r>
      <w:r w:rsidR="00CC2252" w:rsidRPr="00CC2252">
        <w:rPr>
          <w:rFonts w:ascii="Times New Roman" w:hAnsi="Times New Roman" w:cs="Times New Roman"/>
          <w:sz w:val="28"/>
          <w:szCs w:val="28"/>
        </w:rPr>
        <w:t>/</w:t>
      </w:r>
      <w:r w:rsidR="00CC225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CC2252" w:rsidRPr="00CC22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C2252">
        <w:rPr>
          <w:rFonts w:ascii="Times New Roman" w:hAnsi="Times New Roman" w:cs="Times New Roman"/>
          <w:sz w:val="28"/>
          <w:szCs w:val="28"/>
        </w:rPr>
        <w:t xml:space="preserve"> одновременно с механическим давлением выявил следующее.</w:t>
      </w:r>
      <w:r w:rsidR="003F0476">
        <w:rPr>
          <w:rFonts w:ascii="Times New Roman" w:hAnsi="Times New Roman" w:cs="Times New Roman"/>
          <w:sz w:val="28"/>
          <w:szCs w:val="28"/>
        </w:rPr>
        <w:t xml:space="preserve"> Тепловая мо</w:t>
      </w:r>
      <w:r w:rsidR="003F0476">
        <w:rPr>
          <w:rFonts w:ascii="Times New Roman" w:hAnsi="Times New Roman" w:cs="Times New Roman"/>
          <w:sz w:val="28"/>
          <w:szCs w:val="28"/>
        </w:rPr>
        <w:t>щ</w:t>
      </w:r>
      <w:r w:rsidR="003F0476">
        <w:rPr>
          <w:rFonts w:ascii="Times New Roman" w:hAnsi="Times New Roman" w:cs="Times New Roman"/>
          <w:sz w:val="28"/>
          <w:szCs w:val="28"/>
        </w:rPr>
        <w:t xml:space="preserve">ность, выделяемая в </w:t>
      </w:r>
      <w:proofErr w:type="spellStart"/>
      <w:r w:rsidR="003F0476">
        <w:rPr>
          <w:rFonts w:ascii="Times New Roman" w:hAnsi="Times New Roman" w:cs="Times New Roman"/>
          <w:sz w:val="28"/>
          <w:szCs w:val="28"/>
        </w:rPr>
        <w:t>межчастичных</w:t>
      </w:r>
      <w:proofErr w:type="spellEnd"/>
      <w:r w:rsidR="003F0476">
        <w:rPr>
          <w:rFonts w:ascii="Times New Roman" w:hAnsi="Times New Roman" w:cs="Times New Roman"/>
          <w:sz w:val="28"/>
          <w:szCs w:val="28"/>
        </w:rPr>
        <w:t xml:space="preserve"> контактах, увеличивается с ростом ампл</w:t>
      </w:r>
      <w:r w:rsidR="003F0476">
        <w:rPr>
          <w:rFonts w:ascii="Times New Roman" w:hAnsi="Times New Roman" w:cs="Times New Roman"/>
          <w:sz w:val="28"/>
          <w:szCs w:val="28"/>
        </w:rPr>
        <w:t>и</w:t>
      </w:r>
      <w:r w:rsidR="003F0476">
        <w:rPr>
          <w:rFonts w:ascii="Times New Roman" w:hAnsi="Times New Roman" w:cs="Times New Roman"/>
          <w:sz w:val="28"/>
          <w:szCs w:val="28"/>
        </w:rPr>
        <w:t>туды высоковольтного импульса тока и уменьшается с увеличением давления, приложенного к порошковому образцу за счет снижения контактного сопр</w:t>
      </w:r>
      <w:r w:rsidR="003F0476">
        <w:rPr>
          <w:rFonts w:ascii="Times New Roman" w:hAnsi="Times New Roman" w:cs="Times New Roman"/>
          <w:sz w:val="28"/>
          <w:szCs w:val="28"/>
        </w:rPr>
        <w:t>о</w:t>
      </w:r>
      <w:r w:rsidR="003F0476">
        <w:rPr>
          <w:rFonts w:ascii="Times New Roman" w:hAnsi="Times New Roman" w:cs="Times New Roman"/>
          <w:sz w:val="28"/>
          <w:szCs w:val="28"/>
        </w:rPr>
        <w:t xml:space="preserve">тивления между частицами порошка. </w:t>
      </w:r>
      <w:r w:rsidR="00E341C0">
        <w:rPr>
          <w:rFonts w:ascii="Times New Roman" w:hAnsi="Times New Roman" w:cs="Times New Roman"/>
          <w:sz w:val="28"/>
          <w:szCs w:val="28"/>
        </w:rPr>
        <w:t>Совместное в</w:t>
      </w:r>
      <w:r w:rsidR="0017543A">
        <w:rPr>
          <w:rFonts w:ascii="Times New Roman" w:hAnsi="Times New Roman" w:cs="Times New Roman"/>
          <w:sz w:val="28"/>
          <w:szCs w:val="28"/>
        </w:rPr>
        <w:t>лияние</w:t>
      </w:r>
      <w:r w:rsidR="003F0476">
        <w:rPr>
          <w:rFonts w:ascii="Times New Roman" w:hAnsi="Times New Roman" w:cs="Times New Roman"/>
          <w:sz w:val="28"/>
          <w:szCs w:val="28"/>
        </w:rPr>
        <w:t xml:space="preserve"> </w:t>
      </w:r>
      <w:r w:rsidR="0017543A">
        <w:rPr>
          <w:rFonts w:ascii="Times New Roman" w:hAnsi="Times New Roman" w:cs="Times New Roman"/>
          <w:sz w:val="28"/>
          <w:szCs w:val="28"/>
        </w:rPr>
        <w:t>данных технолог</w:t>
      </w:r>
      <w:r w:rsidR="0017543A">
        <w:rPr>
          <w:rFonts w:ascii="Times New Roman" w:hAnsi="Times New Roman" w:cs="Times New Roman"/>
          <w:sz w:val="28"/>
          <w:szCs w:val="28"/>
        </w:rPr>
        <w:t>и</w:t>
      </w:r>
      <w:r w:rsidR="0017543A">
        <w:rPr>
          <w:rFonts w:ascii="Times New Roman" w:hAnsi="Times New Roman" w:cs="Times New Roman"/>
          <w:sz w:val="28"/>
          <w:szCs w:val="28"/>
        </w:rPr>
        <w:t>ческих параметров (амплитуды импульса тока и приложенного давления)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C0">
        <w:rPr>
          <w:rFonts w:ascii="Times New Roman" w:hAnsi="Times New Roman" w:cs="Times New Roman"/>
          <w:sz w:val="28"/>
          <w:szCs w:val="28"/>
        </w:rPr>
        <w:t xml:space="preserve">на процесс высоковольтной консолидации </w:t>
      </w:r>
      <w:r w:rsidR="00197C3F">
        <w:rPr>
          <w:rFonts w:ascii="Times New Roman" w:hAnsi="Times New Roman" w:cs="Times New Roman"/>
          <w:sz w:val="28"/>
          <w:szCs w:val="28"/>
        </w:rPr>
        <w:t>характеризуется</w:t>
      </w:r>
      <w:r w:rsidR="00E41F0E">
        <w:rPr>
          <w:rFonts w:ascii="Times New Roman" w:hAnsi="Times New Roman" w:cs="Times New Roman"/>
          <w:sz w:val="28"/>
          <w:szCs w:val="28"/>
        </w:rPr>
        <w:t xml:space="preserve"> </w:t>
      </w:r>
      <w:r w:rsidR="0017543A">
        <w:rPr>
          <w:rFonts w:ascii="Times New Roman" w:hAnsi="Times New Roman" w:cs="Times New Roman"/>
          <w:sz w:val="28"/>
          <w:szCs w:val="28"/>
        </w:rPr>
        <w:t>нелинейн</w:t>
      </w:r>
      <w:r w:rsidR="00197C3F">
        <w:rPr>
          <w:rFonts w:ascii="Times New Roman" w:hAnsi="Times New Roman" w:cs="Times New Roman"/>
          <w:sz w:val="28"/>
          <w:szCs w:val="28"/>
        </w:rPr>
        <w:t xml:space="preserve">остью и </w:t>
      </w:r>
      <w:proofErr w:type="spellStart"/>
      <w:r w:rsidR="00197C3F">
        <w:rPr>
          <w:rFonts w:ascii="Times New Roman" w:hAnsi="Times New Roman" w:cs="Times New Roman"/>
          <w:sz w:val="28"/>
          <w:szCs w:val="28"/>
        </w:rPr>
        <w:t>н</w:t>
      </w:r>
      <w:r w:rsidR="00197C3F">
        <w:rPr>
          <w:rFonts w:ascii="Times New Roman" w:hAnsi="Times New Roman" w:cs="Times New Roman"/>
          <w:sz w:val="28"/>
          <w:szCs w:val="28"/>
        </w:rPr>
        <w:t>е</w:t>
      </w:r>
      <w:r w:rsidR="00197C3F">
        <w:rPr>
          <w:rFonts w:ascii="Times New Roman" w:hAnsi="Times New Roman" w:cs="Times New Roman"/>
          <w:sz w:val="28"/>
          <w:szCs w:val="28"/>
        </w:rPr>
        <w:lastRenderedPageBreak/>
        <w:t>монотонностью</w:t>
      </w:r>
      <w:proofErr w:type="spellEnd"/>
      <w:r w:rsidR="00175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C3F">
        <w:rPr>
          <w:rFonts w:ascii="Times New Roman" w:hAnsi="Times New Roman" w:cs="Times New Roman"/>
          <w:sz w:val="28"/>
          <w:szCs w:val="28"/>
        </w:rPr>
        <w:t>Ранее в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6A0F2F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предельное значение плотности </w:t>
      </w:r>
      <w:r w:rsidR="000F0039">
        <w:rPr>
          <w:rFonts w:ascii="Times New Roman" w:hAnsi="Times New Roman" w:cs="Times New Roman"/>
          <w:sz w:val="28"/>
          <w:szCs w:val="28"/>
        </w:rPr>
        <w:t xml:space="preserve">тока в </w:t>
      </w:r>
      <w:proofErr w:type="spellStart"/>
      <w:r w:rsidR="000F0039">
        <w:rPr>
          <w:rFonts w:ascii="Times New Roman" w:hAnsi="Times New Roman" w:cs="Times New Roman"/>
          <w:sz w:val="28"/>
          <w:szCs w:val="28"/>
        </w:rPr>
        <w:t>межчастичных</w:t>
      </w:r>
      <w:proofErr w:type="spellEnd"/>
      <w:r w:rsidR="000F0039">
        <w:rPr>
          <w:rFonts w:ascii="Times New Roman" w:hAnsi="Times New Roman" w:cs="Times New Roman"/>
          <w:sz w:val="28"/>
          <w:szCs w:val="28"/>
        </w:rPr>
        <w:t xml:space="preserve"> контактах </w:t>
      </w:r>
      <w:r>
        <w:rPr>
          <w:rFonts w:ascii="Times New Roman" w:hAnsi="Times New Roman" w:cs="Times New Roman"/>
          <w:sz w:val="28"/>
          <w:szCs w:val="28"/>
        </w:rPr>
        <w:t>порошковой заготовк</w:t>
      </w:r>
      <w:r w:rsidR="000F0039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039">
        <w:rPr>
          <w:rFonts w:ascii="Times New Roman" w:hAnsi="Times New Roman" w:cs="Times New Roman"/>
          <w:sz w:val="28"/>
          <w:szCs w:val="28"/>
        </w:rPr>
        <w:t xml:space="preserve">превышение которого приводит к локализации температуры в контактных областях и электрическому взрыву </w:t>
      </w:r>
      <w:proofErr w:type="spellStart"/>
      <w:r w:rsidR="000F0039">
        <w:rPr>
          <w:rFonts w:ascii="Times New Roman" w:hAnsi="Times New Roman" w:cs="Times New Roman"/>
          <w:sz w:val="28"/>
          <w:szCs w:val="28"/>
        </w:rPr>
        <w:t>межчастичных</w:t>
      </w:r>
      <w:proofErr w:type="spellEnd"/>
      <w:r w:rsidR="000F0039">
        <w:rPr>
          <w:rFonts w:ascii="Times New Roman" w:hAnsi="Times New Roman" w:cs="Times New Roman"/>
          <w:sz w:val="28"/>
          <w:szCs w:val="28"/>
        </w:rPr>
        <w:t xml:space="preserve"> контактов:</w:t>
      </w:r>
    </w:p>
    <w:p w:rsidR="008A45A3" w:rsidRDefault="008A45A3" w:rsidP="008A45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0532">
        <w:rPr>
          <w:rFonts w:ascii="Times New Roman" w:hAnsi="Times New Roman"/>
          <w:position w:val="-26"/>
          <w:sz w:val="28"/>
          <w:szCs w:val="28"/>
        </w:rPr>
        <w:object w:dxaOrig="11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42.45pt" o:ole="">
            <v:imagedata r:id="rId6" o:title=""/>
          </v:shape>
          <o:OLEObject Type="Embed" ProgID="Equation.3" ShapeID="_x0000_i1025" DrawAspect="Content" ObjectID="_1792429785" r:id="rId7"/>
        </w:object>
      </w:r>
      <w:r w:rsidRPr="00FD0532">
        <w:rPr>
          <w:rFonts w:ascii="Times New Roman" w:hAnsi="Times New Roman"/>
          <w:sz w:val="28"/>
          <w:szCs w:val="28"/>
        </w:rPr>
        <w:t xml:space="preserve">, </w:t>
      </w:r>
      <w:r w:rsidRPr="00FD0532">
        <w:rPr>
          <w:rFonts w:ascii="Times New Roman" w:hAnsi="Times New Roman"/>
          <w:sz w:val="28"/>
          <w:szCs w:val="28"/>
        </w:rPr>
        <w:tab/>
      </w:r>
      <w:r w:rsidRPr="00FD0532">
        <w:rPr>
          <w:rFonts w:ascii="Times New Roman" w:hAnsi="Times New Roman"/>
          <w:sz w:val="28"/>
          <w:szCs w:val="28"/>
        </w:rPr>
        <w:tab/>
      </w:r>
      <w:r w:rsidRPr="00FD0532">
        <w:rPr>
          <w:rFonts w:ascii="Times New Roman" w:hAnsi="Times New Roman"/>
          <w:sz w:val="28"/>
          <w:szCs w:val="28"/>
        </w:rPr>
        <w:tab/>
      </w:r>
      <w:r w:rsidRPr="00FD0532">
        <w:rPr>
          <w:rFonts w:ascii="Times New Roman" w:hAnsi="Times New Roman"/>
          <w:sz w:val="28"/>
          <w:szCs w:val="28"/>
        </w:rPr>
        <w:tab/>
      </w:r>
      <w:r w:rsidRPr="00FD0532">
        <w:rPr>
          <w:rFonts w:ascii="Times New Roman" w:hAnsi="Times New Roman"/>
          <w:sz w:val="28"/>
          <w:szCs w:val="28"/>
        </w:rPr>
        <w:tab/>
      </w:r>
      <w:r w:rsidRPr="00FD0532">
        <w:rPr>
          <w:rFonts w:ascii="Times New Roman" w:hAnsi="Times New Roman"/>
          <w:sz w:val="28"/>
          <w:szCs w:val="28"/>
        </w:rPr>
        <w:tab/>
        <w:t>(1)</w:t>
      </w:r>
    </w:p>
    <w:p w:rsidR="000F0039" w:rsidRDefault="008A45A3" w:rsidP="008A4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532">
        <w:rPr>
          <w:rFonts w:ascii="Times New Roman" w:hAnsi="Times New Roman"/>
          <w:sz w:val="28"/>
          <w:szCs w:val="28"/>
        </w:rPr>
        <w:t xml:space="preserve">где: </w:t>
      </w:r>
      <w:r w:rsidRPr="00FD0532">
        <w:rPr>
          <w:rFonts w:ascii="Times New Roman" w:hAnsi="Times New Roman"/>
          <w:i/>
          <w:sz w:val="28"/>
          <w:szCs w:val="28"/>
        </w:rPr>
        <w:t>σ</w:t>
      </w:r>
      <w:r w:rsidRPr="00FD0532">
        <w:rPr>
          <w:rFonts w:ascii="Times New Roman" w:hAnsi="Times New Roman"/>
          <w:sz w:val="28"/>
          <w:szCs w:val="28"/>
        </w:rPr>
        <w:t xml:space="preserve"> – постоянная Стефана – Больцмана; </w:t>
      </w:r>
      <w:r w:rsidRPr="00FD0532">
        <w:rPr>
          <w:rFonts w:ascii="Times New Roman" w:hAnsi="Times New Roman"/>
          <w:i/>
          <w:sz w:val="28"/>
          <w:szCs w:val="28"/>
        </w:rPr>
        <w:t>ξ</w:t>
      </w:r>
      <w:r w:rsidRPr="00FD0532">
        <w:rPr>
          <w:rFonts w:ascii="Times New Roman" w:hAnsi="Times New Roman"/>
          <w:sz w:val="28"/>
          <w:szCs w:val="28"/>
        </w:rPr>
        <w:t xml:space="preserve"> ≤ 1; </w:t>
      </w:r>
      <w:proofErr w:type="spellStart"/>
      <w:r w:rsidRPr="00FD0532">
        <w:rPr>
          <w:rFonts w:ascii="Times New Roman" w:hAnsi="Times New Roman"/>
          <w:i/>
          <w:sz w:val="28"/>
          <w:szCs w:val="28"/>
        </w:rPr>
        <w:t>T</w:t>
      </w:r>
      <w:r w:rsidRPr="00FD0532">
        <w:rPr>
          <w:rFonts w:ascii="Times New Roman" w:hAnsi="Times New Roman"/>
          <w:i/>
          <w:sz w:val="28"/>
          <w:szCs w:val="28"/>
          <w:vertAlign w:val="subscript"/>
        </w:rPr>
        <w:t>b</w:t>
      </w:r>
      <w:proofErr w:type="spellEnd"/>
      <w:r w:rsidRPr="00FD0532">
        <w:rPr>
          <w:rFonts w:ascii="Times New Roman" w:hAnsi="Times New Roman"/>
          <w:sz w:val="28"/>
          <w:szCs w:val="28"/>
        </w:rPr>
        <w:t xml:space="preserve"> – температура кипения (п</w:t>
      </w:r>
      <w:r w:rsidRPr="00FD053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тери про</w:t>
      </w:r>
      <w:r w:rsidRPr="00FD0532">
        <w:rPr>
          <w:rFonts w:ascii="Times New Roman" w:hAnsi="Times New Roman"/>
          <w:sz w:val="28"/>
          <w:szCs w:val="28"/>
        </w:rPr>
        <w:t xml:space="preserve">водимости) порошкового материала, </w:t>
      </w:r>
      <w:proofErr w:type="spellStart"/>
      <w:r w:rsidRPr="00FD0532">
        <w:rPr>
          <w:rFonts w:ascii="Times New Roman" w:hAnsi="Times New Roman"/>
          <w:i/>
          <w:sz w:val="28"/>
          <w:szCs w:val="28"/>
        </w:rPr>
        <w:t>h</w:t>
      </w:r>
      <w:proofErr w:type="spellEnd"/>
      <w:r w:rsidRPr="00FD0532">
        <w:rPr>
          <w:rFonts w:ascii="Times New Roman" w:hAnsi="Times New Roman"/>
          <w:sz w:val="28"/>
          <w:szCs w:val="28"/>
        </w:rPr>
        <w:t xml:space="preserve"> – толщина </w:t>
      </w:r>
      <w:proofErr w:type="spellStart"/>
      <w:r w:rsidRPr="00FD0532">
        <w:rPr>
          <w:rFonts w:ascii="Times New Roman" w:hAnsi="Times New Roman"/>
          <w:sz w:val="28"/>
          <w:szCs w:val="28"/>
        </w:rPr>
        <w:t>межчастичного</w:t>
      </w:r>
      <w:proofErr w:type="spellEnd"/>
      <w:r w:rsidRPr="00FD0532">
        <w:rPr>
          <w:rFonts w:ascii="Times New Roman" w:hAnsi="Times New Roman"/>
          <w:sz w:val="28"/>
          <w:szCs w:val="28"/>
        </w:rPr>
        <w:t xml:space="preserve"> ко</w:t>
      </w:r>
      <w:r w:rsidRPr="00FD0532">
        <w:rPr>
          <w:rFonts w:ascii="Times New Roman" w:hAnsi="Times New Roman"/>
          <w:sz w:val="28"/>
          <w:szCs w:val="28"/>
        </w:rPr>
        <w:t>н</w:t>
      </w:r>
      <w:r w:rsidRPr="00FD0532">
        <w:rPr>
          <w:rFonts w:ascii="Times New Roman" w:hAnsi="Times New Roman"/>
          <w:sz w:val="28"/>
          <w:szCs w:val="28"/>
        </w:rPr>
        <w:t>такта.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C2A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емператур</w:t>
      </w:r>
      <w:r w:rsidR="007C2A26">
        <w:rPr>
          <w:rFonts w:ascii="Times New Roman" w:hAnsi="Times New Roman"/>
          <w:sz w:val="28"/>
          <w:szCs w:val="28"/>
        </w:rPr>
        <w:t>а поверхности порошковой заготовки</w:t>
      </w:r>
      <w:r>
        <w:rPr>
          <w:rFonts w:ascii="Times New Roman" w:hAnsi="Times New Roman"/>
          <w:sz w:val="28"/>
          <w:szCs w:val="28"/>
        </w:rPr>
        <w:t xml:space="preserve"> в течение процесса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соковольтной консолидации</w:t>
      </w:r>
      <w:r w:rsidR="007C2A26">
        <w:rPr>
          <w:rFonts w:ascii="Times New Roman" w:hAnsi="Times New Roman"/>
          <w:sz w:val="28"/>
          <w:szCs w:val="28"/>
        </w:rPr>
        <w:t xml:space="preserve"> является важным параметром, регистрация кот</w:t>
      </w:r>
      <w:r w:rsidR="007C2A26">
        <w:rPr>
          <w:rFonts w:ascii="Times New Roman" w:hAnsi="Times New Roman"/>
          <w:sz w:val="28"/>
          <w:szCs w:val="28"/>
        </w:rPr>
        <w:t>о</w:t>
      </w:r>
      <w:r w:rsidR="007C2A26">
        <w:rPr>
          <w:rFonts w:ascii="Times New Roman" w:hAnsi="Times New Roman"/>
          <w:sz w:val="28"/>
          <w:szCs w:val="28"/>
        </w:rPr>
        <w:t>рого позволяет оптимизировать процесс высоковольтной консолидации. Для этого был разработан и испытан измерительный комплекс</w:t>
      </w:r>
      <w:r w:rsidR="002A5FD6">
        <w:rPr>
          <w:rFonts w:ascii="Times New Roman" w:hAnsi="Times New Roman"/>
          <w:sz w:val="28"/>
          <w:szCs w:val="28"/>
        </w:rPr>
        <w:t xml:space="preserve"> </w:t>
      </w:r>
      <w:r w:rsidR="002A5FD6" w:rsidRPr="002A5FD6">
        <w:rPr>
          <w:rFonts w:ascii="Times New Roman" w:hAnsi="Times New Roman"/>
          <w:sz w:val="28"/>
          <w:szCs w:val="28"/>
        </w:rPr>
        <w:t>[</w:t>
      </w:r>
      <w:r w:rsidR="002A5FD6">
        <w:rPr>
          <w:rFonts w:ascii="Times New Roman" w:hAnsi="Times New Roman"/>
          <w:sz w:val="28"/>
          <w:szCs w:val="28"/>
        </w:rPr>
        <w:t>2</w:t>
      </w:r>
      <w:r w:rsidR="002A5FD6" w:rsidRPr="002A5FD6">
        <w:rPr>
          <w:rFonts w:ascii="Times New Roman" w:hAnsi="Times New Roman"/>
          <w:sz w:val="28"/>
          <w:szCs w:val="28"/>
        </w:rPr>
        <w:t>]</w:t>
      </w:r>
      <w:r w:rsidR="007C2A26">
        <w:rPr>
          <w:rFonts w:ascii="Times New Roman" w:hAnsi="Times New Roman"/>
          <w:sz w:val="28"/>
          <w:szCs w:val="28"/>
        </w:rPr>
        <w:t>, позволяющий</w:t>
      </w:r>
      <w:r w:rsidR="00197C3F">
        <w:rPr>
          <w:rFonts w:ascii="Times New Roman" w:hAnsi="Times New Roman"/>
          <w:sz w:val="28"/>
          <w:szCs w:val="28"/>
        </w:rPr>
        <w:t xml:space="preserve"> одновременно</w:t>
      </w:r>
      <w:r w:rsidR="007C2A26">
        <w:rPr>
          <w:rFonts w:ascii="Times New Roman" w:hAnsi="Times New Roman"/>
          <w:sz w:val="28"/>
          <w:szCs w:val="28"/>
        </w:rPr>
        <w:t xml:space="preserve"> регистрировать </w:t>
      </w:r>
      <w:r w:rsidR="00000063">
        <w:rPr>
          <w:rFonts w:ascii="Times New Roman" w:hAnsi="Times New Roman"/>
          <w:sz w:val="28"/>
          <w:szCs w:val="28"/>
        </w:rPr>
        <w:t>в течение процесса высоковольтной консолид</w:t>
      </w:r>
      <w:r w:rsidR="00000063">
        <w:rPr>
          <w:rFonts w:ascii="Times New Roman" w:hAnsi="Times New Roman"/>
          <w:sz w:val="28"/>
          <w:szCs w:val="28"/>
        </w:rPr>
        <w:t>а</w:t>
      </w:r>
      <w:r w:rsidR="00000063">
        <w:rPr>
          <w:rFonts w:ascii="Times New Roman" w:hAnsi="Times New Roman"/>
          <w:sz w:val="28"/>
          <w:szCs w:val="28"/>
        </w:rPr>
        <w:t xml:space="preserve">ции </w:t>
      </w:r>
      <w:r w:rsidR="00197C3F" w:rsidRPr="00D215FA">
        <w:rPr>
          <w:rFonts w:ascii="Times New Roman" w:hAnsi="Times New Roman"/>
          <w:sz w:val="28"/>
          <w:szCs w:val="28"/>
        </w:rPr>
        <w:t xml:space="preserve">интенсивность теплового излучения </w:t>
      </w:r>
      <w:r w:rsidR="00197C3F">
        <w:rPr>
          <w:rFonts w:ascii="Times New Roman" w:hAnsi="Times New Roman"/>
          <w:sz w:val="28"/>
          <w:szCs w:val="28"/>
        </w:rPr>
        <w:t>поверхности образца</w:t>
      </w:r>
      <w:r w:rsidR="00197C3F" w:rsidRPr="00D215FA">
        <w:rPr>
          <w:rFonts w:ascii="Times New Roman" w:hAnsi="Times New Roman"/>
          <w:sz w:val="28"/>
          <w:szCs w:val="28"/>
        </w:rPr>
        <w:t xml:space="preserve"> методом и</w:t>
      </w:r>
      <w:r w:rsidR="00197C3F" w:rsidRPr="00D215FA">
        <w:rPr>
          <w:rFonts w:ascii="Times New Roman" w:hAnsi="Times New Roman"/>
          <w:sz w:val="28"/>
          <w:szCs w:val="28"/>
        </w:rPr>
        <w:t>м</w:t>
      </w:r>
      <w:r w:rsidR="00197C3F" w:rsidRPr="00D215FA">
        <w:rPr>
          <w:rFonts w:ascii="Times New Roman" w:hAnsi="Times New Roman"/>
          <w:sz w:val="28"/>
          <w:szCs w:val="28"/>
        </w:rPr>
        <w:t>пульсной фотометрии</w:t>
      </w:r>
      <w:r w:rsidR="00197C3F">
        <w:rPr>
          <w:rFonts w:ascii="Times New Roman" w:hAnsi="Times New Roman"/>
          <w:sz w:val="28"/>
          <w:szCs w:val="28"/>
        </w:rPr>
        <w:t xml:space="preserve"> и </w:t>
      </w:r>
      <w:r w:rsidR="00000063">
        <w:rPr>
          <w:rFonts w:ascii="Times New Roman" w:hAnsi="Times New Roman"/>
          <w:sz w:val="28"/>
          <w:szCs w:val="28"/>
        </w:rPr>
        <w:t xml:space="preserve">параметры высоковольтного импульса тока (амплитуду и длительность импульса с помощью пояса </w:t>
      </w:r>
      <w:proofErr w:type="spellStart"/>
      <w:r w:rsidR="00000063">
        <w:rPr>
          <w:rFonts w:ascii="Times New Roman" w:hAnsi="Times New Roman"/>
          <w:sz w:val="28"/>
          <w:szCs w:val="28"/>
        </w:rPr>
        <w:t>Роговского</w:t>
      </w:r>
      <w:proofErr w:type="spellEnd"/>
      <w:r w:rsidR="00000063">
        <w:rPr>
          <w:rFonts w:ascii="Times New Roman" w:hAnsi="Times New Roman"/>
          <w:sz w:val="28"/>
          <w:szCs w:val="28"/>
        </w:rPr>
        <w:t>),</w:t>
      </w:r>
      <w:r w:rsidR="00197C3F">
        <w:rPr>
          <w:rFonts w:ascii="Times New Roman" w:hAnsi="Times New Roman"/>
          <w:sz w:val="28"/>
          <w:szCs w:val="28"/>
        </w:rPr>
        <w:t xml:space="preserve"> а также</w:t>
      </w:r>
      <w:r w:rsidR="00000063">
        <w:rPr>
          <w:rFonts w:ascii="Times New Roman" w:hAnsi="Times New Roman"/>
          <w:sz w:val="28"/>
          <w:szCs w:val="28"/>
        </w:rPr>
        <w:t xml:space="preserve"> падение н</w:t>
      </w:r>
      <w:r w:rsidR="00000063">
        <w:rPr>
          <w:rFonts w:ascii="Times New Roman" w:hAnsi="Times New Roman"/>
          <w:sz w:val="28"/>
          <w:szCs w:val="28"/>
        </w:rPr>
        <w:t>а</w:t>
      </w:r>
      <w:r w:rsidR="00000063">
        <w:rPr>
          <w:rFonts w:ascii="Times New Roman" w:hAnsi="Times New Roman"/>
          <w:sz w:val="28"/>
          <w:szCs w:val="28"/>
        </w:rPr>
        <w:t>пряжения на порошковом об</w:t>
      </w:r>
      <w:r w:rsidR="00197C3F">
        <w:rPr>
          <w:rFonts w:ascii="Times New Roman" w:hAnsi="Times New Roman"/>
          <w:sz w:val="28"/>
          <w:szCs w:val="28"/>
        </w:rPr>
        <w:t>разце</w:t>
      </w:r>
      <w:r w:rsidR="00D215FA">
        <w:rPr>
          <w:rFonts w:ascii="Times New Roman" w:hAnsi="Times New Roman"/>
          <w:sz w:val="28"/>
          <w:szCs w:val="28"/>
        </w:rPr>
        <w:t xml:space="preserve">. </w:t>
      </w:r>
      <w:r w:rsidR="002A5FD6" w:rsidRPr="00967A48">
        <w:rPr>
          <w:rFonts w:ascii="Times New Roman" w:hAnsi="Times New Roman" w:cs="Times New Roman"/>
          <w:sz w:val="28"/>
          <w:szCs w:val="28"/>
        </w:rPr>
        <w:t>Принципиальная схема измерения параме</w:t>
      </w:r>
      <w:r w:rsidR="002A5FD6" w:rsidRPr="00967A48">
        <w:rPr>
          <w:rFonts w:ascii="Times New Roman" w:hAnsi="Times New Roman" w:cs="Times New Roman"/>
          <w:sz w:val="28"/>
          <w:szCs w:val="28"/>
        </w:rPr>
        <w:t>т</w:t>
      </w:r>
      <w:r w:rsidR="002A5FD6" w:rsidRPr="00967A48">
        <w:rPr>
          <w:rFonts w:ascii="Times New Roman" w:hAnsi="Times New Roman" w:cs="Times New Roman"/>
          <w:sz w:val="28"/>
          <w:szCs w:val="28"/>
        </w:rPr>
        <w:t xml:space="preserve">ров высоковольтного импульса тока и теплового излучения консолидируемого образца представлена на рисунке </w:t>
      </w:r>
      <w:r w:rsidR="002A5FD6">
        <w:rPr>
          <w:rFonts w:ascii="Times New Roman" w:hAnsi="Times New Roman" w:cs="Times New Roman"/>
          <w:sz w:val="28"/>
          <w:szCs w:val="28"/>
        </w:rPr>
        <w:t>1.</w:t>
      </w:r>
    </w:p>
    <w:p w:rsidR="002A5FD6" w:rsidRPr="00197C3F" w:rsidRDefault="002A5FD6" w:rsidP="008A4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39" w:rsidRDefault="007F7E84" w:rsidP="007F7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3464" cy="190177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34" cy="190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E84" w:rsidRDefault="007F7E84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Принципиальная схема измерения электротепловых параметров порошкового образца </w:t>
      </w:r>
      <w:r w:rsidR="00F6782A">
        <w:rPr>
          <w:rFonts w:ascii="Times New Roman" w:hAnsi="Times New Roman" w:cs="Times New Roman"/>
          <w:sz w:val="28"/>
          <w:szCs w:val="28"/>
        </w:rPr>
        <w:t xml:space="preserve">в процессе высоковольтной консолидации: 1 – порошок, 2 – пояс </w:t>
      </w:r>
      <w:proofErr w:type="spellStart"/>
      <w:r w:rsidR="00F6782A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="00F6782A">
        <w:rPr>
          <w:rFonts w:ascii="Times New Roman" w:hAnsi="Times New Roman" w:cs="Times New Roman"/>
          <w:sz w:val="28"/>
          <w:szCs w:val="28"/>
        </w:rPr>
        <w:t>, 3 – фотодиод, 4 – блок контроля, 5 – электронный осци</w:t>
      </w:r>
      <w:r w:rsidR="00F6782A">
        <w:rPr>
          <w:rFonts w:ascii="Times New Roman" w:hAnsi="Times New Roman" w:cs="Times New Roman"/>
          <w:sz w:val="28"/>
          <w:szCs w:val="28"/>
        </w:rPr>
        <w:t>л</w:t>
      </w:r>
      <w:r w:rsidR="00F6782A">
        <w:rPr>
          <w:rFonts w:ascii="Times New Roman" w:hAnsi="Times New Roman" w:cs="Times New Roman"/>
          <w:sz w:val="28"/>
          <w:szCs w:val="28"/>
        </w:rPr>
        <w:t>лограф.</w:t>
      </w:r>
    </w:p>
    <w:p w:rsidR="007F7E84" w:rsidRDefault="007F7E84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AD7" w:rsidRDefault="00324AD7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Измерительный </w:t>
      </w:r>
      <w:r w:rsidRPr="00324AD7"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</w:rPr>
        <w:t>включае</w:t>
      </w:r>
      <w:r w:rsidRPr="00324AD7">
        <w:rPr>
          <w:rFonts w:ascii="Times New Roman" w:hAnsi="Times New Roman" w:cs="Times New Roman"/>
          <w:sz w:val="28"/>
          <w:szCs w:val="28"/>
        </w:rPr>
        <w:t xml:space="preserve">т пояс </w:t>
      </w:r>
      <w:proofErr w:type="spellStart"/>
      <w:r w:rsidRPr="00324AD7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324AD7">
        <w:rPr>
          <w:rFonts w:ascii="Times New Roman" w:hAnsi="Times New Roman" w:cs="Times New Roman"/>
          <w:sz w:val="28"/>
          <w:szCs w:val="28"/>
        </w:rPr>
        <w:t xml:space="preserve"> с интегрирующей схемой, который регистрирует параметры</w:t>
      </w:r>
      <w:r>
        <w:rPr>
          <w:rFonts w:ascii="Times New Roman" w:hAnsi="Times New Roman" w:cs="Times New Roman"/>
          <w:sz w:val="28"/>
          <w:szCs w:val="28"/>
        </w:rPr>
        <w:t xml:space="preserve"> высоковольтного</w:t>
      </w:r>
      <w:r w:rsidRPr="00324AD7">
        <w:rPr>
          <w:rFonts w:ascii="Times New Roman" w:hAnsi="Times New Roman" w:cs="Times New Roman"/>
          <w:sz w:val="28"/>
          <w:szCs w:val="28"/>
        </w:rPr>
        <w:t xml:space="preserve"> импульса тока, ф</w:t>
      </w:r>
      <w:r w:rsidRPr="00324AD7">
        <w:rPr>
          <w:rFonts w:ascii="Times New Roman" w:hAnsi="Times New Roman" w:cs="Times New Roman"/>
          <w:sz w:val="28"/>
          <w:szCs w:val="28"/>
        </w:rPr>
        <w:t>о</w:t>
      </w:r>
      <w:r w:rsidRPr="00324AD7">
        <w:rPr>
          <w:rFonts w:ascii="Times New Roman" w:hAnsi="Times New Roman" w:cs="Times New Roman"/>
          <w:sz w:val="28"/>
          <w:szCs w:val="28"/>
        </w:rPr>
        <w:t>тодиодны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AD7">
        <w:rPr>
          <w:rFonts w:ascii="Times New Roman" w:hAnsi="Times New Roman" w:cs="Times New Roman"/>
          <w:sz w:val="28"/>
          <w:szCs w:val="28"/>
        </w:rPr>
        <w:t xml:space="preserve"> датчик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AD7">
        <w:rPr>
          <w:rFonts w:ascii="Times New Roman" w:hAnsi="Times New Roman" w:cs="Times New Roman"/>
          <w:sz w:val="28"/>
          <w:szCs w:val="28"/>
        </w:rPr>
        <w:t>, регистрирующи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4AD7">
        <w:rPr>
          <w:rFonts w:ascii="Times New Roman" w:hAnsi="Times New Roman" w:cs="Times New Roman"/>
          <w:sz w:val="28"/>
          <w:szCs w:val="28"/>
        </w:rPr>
        <w:t xml:space="preserve"> интенсивность теплового излучения, к</w:t>
      </w:r>
      <w:r w:rsidRPr="00324AD7">
        <w:rPr>
          <w:rFonts w:ascii="Times New Roman" w:hAnsi="Times New Roman" w:cs="Times New Roman"/>
          <w:sz w:val="28"/>
          <w:szCs w:val="28"/>
        </w:rPr>
        <w:t>о</w:t>
      </w:r>
      <w:r w:rsidRPr="00324AD7">
        <w:rPr>
          <w:rFonts w:ascii="Times New Roman" w:hAnsi="Times New Roman" w:cs="Times New Roman"/>
          <w:sz w:val="28"/>
          <w:szCs w:val="28"/>
        </w:rPr>
        <w:t xml:space="preserve">торое передается по специальному оптическому волноводу от </w:t>
      </w:r>
      <w:r>
        <w:rPr>
          <w:rFonts w:ascii="Times New Roman" w:hAnsi="Times New Roman" w:cs="Times New Roman"/>
          <w:sz w:val="28"/>
          <w:szCs w:val="28"/>
        </w:rPr>
        <w:t>излучающей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верхности </w:t>
      </w:r>
      <w:r w:rsidRPr="00324AD7">
        <w:rPr>
          <w:rFonts w:ascii="Times New Roman" w:hAnsi="Times New Roman" w:cs="Times New Roman"/>
          <w:sz w:val="28"/>
          <w:szCs w:val="28"/>
        </w:rPr>
        <w:t>консолидир</w:t>
      </w:r>
      <w:r>
        <w:rPr>
          <w:rFonts w:ascii="Times New Roman" w:hAnsi="Times New Roman" w:cs="Times New Roman"/>
          <w:sz w:val="28"/>
          <w:szCs w:val="28"/>
        </w:rPr>
        <w:t>уемого</w:t>
      </w:r>
      <w:r w:rsidRPr="00324AD7">
        <w:rPr>
          <w:rFonts w:ascii="Times New Roman" w:hAnsi="Times New Roman" w:cs="Times New Roman"/>
          <w:sz w:val="28"/>
          <w:szCs w:val="28"/>
        </w:rPr>
        <w:t xml:space="preserve"> порошков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Pr="00324AD7">
        <w:rPr>
          <w:rFonts w:ascii="Times New Roman" w:hAnsi="Times New Roman" w:cs="Times New Roman"/>
          <w:sz w:val="28"/>
          <w:szCs w:val="28"/>
        </w:rPr>
        <w:t>, систем</w:t>
      </w:r>
      <w:r w:rsidR="00743EF8">
        <w:rPr>
          <w:rFonts w:ascii="Times New Roman" w:hAnsi="Times New Roman" w:cs="Times New Roman"/>
          <w:sz w:val="28"/>
          <w:szCs w:val="28"/>
        </w:rPr>
        <w:t>ы</w:t>
      </w:r>
      <w:r w:rsidRPr="00324AD7">
        <w:rPr>
          <w:rFonts w:ascii="Times New Roman" w:hAnsi="Times New Roman" w:cs="Times New Roman"/>
          <w:sz w:val="28"/>
          <w:szCs w:val="28"/>
        </w:rPr>
        <w:t xml:space="preserve"> запуска и синхр</w:t>
      </w:r>
      <w:r w:rsidRPr="00324AD7">
        <w:rPr>
          <w:rFonts w:ascii="Times New Roman" w:hAnsi="Times New Roman" w:cs="Times New Roman"/>
          <w:sz w:val="28"/>
          <w:szCs w:val="28"/>
        </w:rPr>
        <w:t>о</w:t>
      </w:r>
      <w:r w:rsidRPr="00324AD7">
        <w:rPr>
          <w:rFonts w:ascii="Times New Roman" w:hAnsi="Times New Roman" w:cs="Times New Roman"/>
          <w:sz w:val="28"/>
          <w:szCs w:val="28"/>
        </w:rPr>
        <w:t>низации компонентов измерительного комплекса</w:t>
      </w:r>
      <w:r w:rsidR="00743EF8">
        <w:rPr>
          <w:rFonts w:ascii="Times New Roman" w:hAnsi="Times New Roman" w:cs="Times New Roman"/>
          <w:sz w:val="28"/>
          <w:szCs w:val="28"/>
        </w:rPr>
        <w:t>, электронного осциллографа</w:t>
      </w:r>
      <w:r w:rsidRPr="00324A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1420" w:rsidRDefault="00A41420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 приведен пример регистрации</w:t>
      </w:r>
      <w:r w:rsidR="00D5402E">
        <w:rPr>
          <w:rFonts w:ascii="Times New Roman" w:hAnsi="Times New Roman" w:cs="Times New Roman"/>
          <w:sz w:val="28"/>
          <w:szCs w:val="28"/>
        </w:rPr>
        <w:t xml:space="preserve"> измерительным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яркостной температуры поверхности порошкового образца</w:t>
      </w:r>
      <w:r w:rsidR="003352E3">
        <w:rPr>
          <w:rFonts w:ascii="Times New Roman" w:hAnsi="Times New Roman" w:cs="Times New Roman"/>
          <w:sz w:val="28"/>
          <w:szCs w:val="28"/>
        </w:rPr>
        <w:t xml:space="preserve"> и параметров и</w:t>
      </w:r>
      <w:r w:rsidR="003352E3">
        <w:rPr>
          <w:rFonts w:ascii="Times New Roman" w:hAnsi="Times New Roman" w:cs="Times New Roman"/>
          <w:sz w:val="28"/>
          <w:szCs w:val="28"/>
        </w:rPr>
        <w:t>м</w:t>
      </w:r>
      <w:r w:rsidR="003352E3">
        <w:rPr>
          <w:rFonts w:ascii="Times New Roman" w:hAnsi="Times New Roman" w:cs="Times New Roman"/>
          <w:sz w:val="28"/>
          <w:szCs w:val="28"/>
        </w:rPr>
        <w:t>пульса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02E">
        <w:rPr>
          <w:rFonts w:ascii="Times New Roman" w:hAnsi="Times New Roman" w:cs="Times New Roman"/>
          <w:sz w:val="28"/>
          <w:szCs w:val="28"/>
        </w:rPr>
        <w:t>тока в</w:t>
      </w:r>
      <w:r>
        <w:rPr>
          <w:rFonts w:ascii="Times New Roman" w:hAnsi="Times New Roman" w:cs="Times New Roman"/>
          <w:sz w:val="28"/>
          <w:szCs w:val="28"/>
        </w:rPr>
        <w:t xml:space="preserve"> процессе высоковольтной консолидации</w:t>
      </w:r>
      <w:r w:rsidR="00D54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E84" w:rsidRDefault="00E66331" w:rsidP="00E6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33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18707" cy="1785257"/>
            <wp:effectExtent l="19050" t="0" r="5443" b="0"/>
            <wp:docPr id="3" name="Рисунок 3" descr="D:\D_New\LRPD_new\ЛРПД_2021\Кузнечик_2021\Для ИФ НАН Беларуси\Результаты исследования\Разряд на воздухе (сварка)\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3" descr="D:\D_New\LRPD_new\ЛРПД_2021\Кузнечик_2021\Для ИФ НАН Беларуси\Результаты исследования\Разряд на воздухе (сварка)\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07" cy="178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2E" w:rsidRDefault="00D5402E" w:rsidP="00E6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E84" w:rsidRDefault="00A43AA1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Рис.2. </w:t>
      </w:r>
      <w:r w:rsidR="00743EF8">
        <w:rPr>
          <w:rFonts w:ascii="Times New Roman" w:hAnsi="Times New Roman" w:cs="Times New Roman"/>
          <w:sz w:val="28"/>
          <w:szCs w:val="28"/>
        </w:rPr>
        <w:t>С</w:t>
      </w:r>
      <w:r w:rsidR="00743EF8" w:rsidRPr="00967A48">
        <w:rPr>
          <w:rFonts w:ascii="Times New Roman" w:hAnsi="Times New Roman" w:cs="Times New Roman"/>
          <w:sz w:val="28"/>
          <w:szCs w:val="28"/>
        </w:rPr>
        <w:t>инхронные</w:t>
      </w:r>
      <w:r w:rsidR="00743EF8">
        <w:rPr>
          <w:rFonts w:ascii="Times New Roman" w:hAnsi="Times New Roman" w:cs="Times New Roman"/>
          <w:sz w:val="28"/>
          <w:szCs w:val="28"/>
        </w:rPr>
        <w:t xml:space="preserve"> о</w:t>
      </w:r>
      <w:r w:rsidR="00D5402E">
        <w:rPr>
          <w:rFonts w:ascii="Times New Roman" w:hAnsi="Times New Roman" w:cs="Times New Roman"/>
          <w:sz w:val="28"/>
          <w:szCs w:val="28"/>
        </w:rPr>
        <w:t>сциллограммы высоковольтного импульса тока (желтый цвет)</w:t>
      </w:r>
      <w:r w:rsidR="00324AD7">
        <w:rPr>
          <w:rFonts w:ascii="Times New Roman" w:hAnsi="Times New Roman" w:cs="Times New Roman"/>
          <w:sz w:val="28"/>
          <w:szCs w:val="28"/>
        </w:rPr>
        <w:t xml:space="preserve"> </w:t>
      </w:r>
      <w:r w:rsidR="00743EF8">
        <w:rPr>
          <w:rFonts w:ascii="Times New Roman" w:hAnsi="Times New Roman" w:cs="Times New Roman"/>
          <w:sz w:val="28"/>
          <w:szCs w:val="28"/>
        </w:rPr>
        <w:t xml:space="preserve">и </w:t>
      </w:r>
      <w:r w:rsidR="00743EF8" w:rsidRPr="00967A48">
        <w:rPr>
          <w:rFonts w:ascii="Times New Roman" w:hAnsi="Times New Roman" w:cs="Times New Roman"/>
          <w:sz w:val="28"/>
          <w:szCs w:val="28"/>
        </w:rPr>
        <w:t>яркостной температуры</w:t>
      </w:r>
      <w:r w:rsidR="00A8480E">
        <w:rPr>
          <w:rFonts w:ascii="Times New Roman" w:hAnsi="Times New Roman" w:cs="Times New Roman"/>
          <w:sz w:val="28"/>
          <w:szCs w:val="28"/>
        </w:rPr>
        <w:t xml:space="preserve"> </w:t>
      </w:r>
      <w:r w:rsidR="00743EF8">
        <w:rPr>
          <w:rFonts w:ascii="Times New Roman" w:hAnsi="Times New Roman" w:cs="Times New Roman"/>
          <w:sz w:val="28"/>
          <w:szCs w:val="28"/>
        </w:rPr>
        <w:t xml:space="preserve">поверхности </w:t>
      </w:r>
      <w:r w:rsidR="00A8480E">
        <w:rPr>
          <w:rFonts w:ascii="Times New Roman" w:hAnsi="Times New Roman" w:cs="Times New Roman"/>
          <w:sz w:val="28"/>
          <w:szCs w:val="28"/>
        </w:rPr>
        <w:t xml:space="preserve">(фиолетовый цвет) </w:t>
      </w:r>
      <w:r w:rsidR="00743EF8">
        <w:rPr>
          <w:rFonts w:ascii="Times New Roman" w:hAnsi="Times New Roman" w:cs="Times New Roman"/>
          <w:sz w:val="28"/>
          <w:szCs w:val="28"/>
        </w:rPr>
        <w:t>ко</w:t>
      </w:r>
      <w:r w:rsidR="00743EF8">
        <w:rPr>
          <w:rFonts w:ascii="Times New Roman" w:hAnsi="Times New Roman" w:cs="Times New Roman"/>
          <w:sz w:val="28"/>
          <w:szCs w:val="28"/>
        </w:rPr>
        <w:t>н</w:t>
      </w:r>
      <w:r w:rsidR="00743EF8">
        <w:rPr>
          <w:rFonts w:ascii="Times New Roman" w:hAnsi="Times New Roman" w:cs="Times New Roman"/>
          <w:sz w:val="28"/>
          <w:szCs w:val="28"/>
        </w:rPr>
        <w:t>солидируемого порошкового образца.</w:t>
      </w:r>
    </w:p>
    <w:p w:rsidR="00A43AA1" w:rsidRDefault="00A43AA1" w:rsidP="003D7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AA1" w:rsidRDefault="00866C0A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2C6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2C66">
        <w:rPr>
          <w:rFonts w:ascii="Times New Roman" w:hAnsi="Times New Roman" w:cs="Times New Roman"/>
          <w:sz w:val="28"/>
          <w:szCs w:val="28"/>
        </w:rPr>
        <w:t xml:space="preserve"> температуры порошкового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D42C66">
        <w:rPr>
          <w:rFonts w:ascii="Times New Roman" w:hAnsi="Times New Roman" w:cs="Times New Roman"/>
          <w:sz w:val="28"/>
          <w:szCs w:val="28"/>
        </w:rPr>
        <w:t xml:space="preserve"> в процессе консолидации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D42C66">
        <w:rPr>
          <w:rFonts w:ascii="Times New Roman" w:hAnsi="Times New Roman" w:cs="Times New Roman"/>
          <w:sz w:val="28"/>
          <w:szCs w:val="28"/>
        </w:rPr>
        <w:t xml:space="preserve">ет </w:t>
      </w:r>
      <w:r w:rsidR="00A61699">
        <w:rPr>
          <w:rFonts w:ascii="Times New Roman" w:hAnsi="Times New Roman" w:cs="Times New Roman"/>
          <w:sz w:val="28"/>
          <w:szCs w:val="28"/>
        </w:rPr>
        <w:t>прогнозирова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72140"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140">
        <w:rPr>
          <w:rFonts w:ascii="Times New Roman" w:hAnsi="Times New Roman" w:cs="Times New Roman"/>
          <w:sz w:val="28"/>
          <w:szCs w:val="28"/>
        </w:rPr>
        <w:t>предела текучести и динамической вязк</w:t>
      </w:r>
      <w:r w:rsidR="00272140">
        <w:rPr>
          <w:rFonts w:ascii="Times New Roman" w:hAnsi="Times New Roman" w:cs="Times New Roman"/>
          <w:sz w:val="28"/>
          <w:szCs w:val="28"/>
        </w:rPr>
        <w:t>о</w:t>
      </w:r>
      <w:r w:rsidR="00272140">
        <w:rPr>
          <w:rFonts w:ascii="Times New Roman" w:hAnsi="Times New Roman" w:cs="Times New Roman"/>
          <w:sz w:val="28"/>
          <w:szCs w:val="28"/>
        </w:rPr>
        <w:t xml:space="preserve">сти материала порошка во время высоковольтного воздействия. </w:t>
      </w:r>
      <w:r w:rsidR="00A61699">
        <w:rPr>
          <w:rFonts w:ascii="Times New Roman" w:hAnsi="Times New Roman" w:cs="Times New Roman"/>
          <w:sz w:val="28"/>
          <w:szCs w:val="28"/>
        </w:rPr>
        <w:t>Процесс у</w:t>
      </w:r>
      <w:r w:rsidR="00F57A13">
        <w:rPr>
          <w:rFonts w:ascii="Times New Roman" w:hAnsi="Times New Roman" w:cs="Times New Roman"/>
          <w:sz w:val="28"/>
          <w:szCs w:val="28"/>
        </w:rPr>
        <w:t>п</w:t>
      </w:r>
      <w:r w:rsidR="00F57A13">
        <w:rPr>
          <w:rFonts w:ascii="Times New Roman" w:hAnsi="Times New Roman" w:cs="Times New Roman"/>
          <w:sz w:val="28"/>
          <w:szCs w:val="28"/>
        </w:rPr>
        <w:t>лотнени</w:t>
      </w:r>
      <w:r w:rsidR="00A61699">
        <w:rPr>
          <w:rFonts w:ascii="Times New Roman" w:hAnsi="Times New Roman" w:cs="Times New Roman"/>
          <w:sz w:val="28"/>
          <w:szCs w:val="28"/>
        </w:rPr>
        <w:t>я</w:t>
      </w:r>
      <w:r w:rsidR="00F57A13">
        <w:rPr>
          <w:rFonts w:ascii="Times New Roman" w:hAnsi="Times New Roman" w:cs="Times New Roman"/>
          <w:sz w:val="28"/>
          <w:szCs w:val="28"/>
        </w:rPr>
        <w:t xml:space="preserve"> порошковой заготовки за счет высокоскоростной 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699">
        <w:rPr>
          <w:rFonts w:ascii="Times New Roman" w:hAnsi="Times New Roman" w:cs="Times New Roman"/>
          <w:sz w:val="28"/>
          <w:szCs w:val="28"/>
        </w:rPr>
        <w:t>сущ</w:t>
      </w:r>
      <w:r w:rsidR="00A61699">
        <w:rPr>
          <w:rFonts w:ascii="Times New Roman" w:hAnsi="Times New Roman" w:cs="Times New Roman"/>
          <w:sz w:val="28"/>
          <w:szCs w:val="28"/>
        </w:rPr>
        <w:t>е</w:t>
      </w:r>
      <w:r w:rsidR="00A61699">
        <w:rPr>
          <w:rFonts w:ascii="Times New Roman" w:hAnsi="Times New Roman" w:cs="Times New Roman"/>
          <w:sz w:val="28"/>
          <w:szCs w:val="28"/>
        </w:rPr>
        <w:t xml:space="preserve">ственно зависит от вязкопластических </w:t>
      </w:r>
      <w:r>
        <w:rPr>
          <w:rFonts w:ascii="Times New Roman" w:hAnsi="Times New Roman" w:cs="Times New Roman"/>
          <w:sz w:val="28"/>
          <w:szCs w:val="28"/>
        </w:rPr>
        <w:t>свойств</w:t>
      </w:r>
      <w:r w:rsidR="00DE67E7" w:rsidRPr="00DE67E7">
        <w:rPr>
          <w:rFonts w:ascii="Times New Roman" w:hAnsi="Times New Roman" w:cs="Times New Roman"/>
          <w:sz w:val="28"/>
          <w:szCs w:val="28"/>
        </w:rPr>
        <w:t xml:space="preserve"> </w:t>
      </w:r>
      <w:r w:rsidR="00DE67E7">
        <w:rPr>
          <w:rFonts w:ascii="Times New Roman" w:hAnsi="Times New Roman" w:cs="Times New Roman"/>
          <w:sz w:val="28"/>
          <w:szCs w:val="28"/>
        </w:rPr>
        <w:t>уплотняемого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699">
        <w:rPr>
          <w:rFonts w:ascii="Times New Roman" w:hAnsi="Times New Roman" w:cs="Times New Roman"/>
          <w:sz w:val="28"/>
          <w:szCs w:val="28"/>
        </w:rPr>
        <w:t>материала</w:t>
      </w:r>
      <w:r w:rsidR="005C5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AA1" w:rsidRDefault="00DE67E7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</w:t>
      </w:r>
      <w:r w:rsidRPr="00DE67E7">
        <w:rPr>
          <w:rFonts w:ascii="Times New Roman" w:hAnsi="Times New Roman" w:cs="Times New Roman"/>
          <w:sz w:val="28"/>
          <w:szCs w:val="28"/>
        </w:rPr>
        <w:t>моделирование процесса высоковольтной консолидации порошковых материалов проводилось на основе решения системы диффере</w:t>
      </w:r>
      <w:r w:rsidRPr="00DE67E7">
        <w:rPr>
          <w:rFonts w:ascii="Times New Roman" w:hAnsi="Times New Roman" w:cs="Times New Roman"/>
          <w:sz w:val="28"/>
          <w:szCs w:val="28"/>
        </w:rPr>
        <w:t>н</w:t>
      </w:r>
      <w:r w:rsidRPr="00DE67E7">
        <w:rPr>
          <w:rFonts w:ascii="Times New Roman" w:hAnsi="Times New Roman" w:cs="Times New Roman"/>
          <w:sz w:val="28"/>
          <w:szCs w:val="28"/>
        </w:rPr>
        <w:t>циальных уравнений, выражающих законы сохранения массы, импульса, эне</w:t>
      </w:r>
      <w:r w:rsidRPr="00DE67E7">
        <w:rPr>
          <w:rFonts w:ascii="Times New Roman" w:hAnsi="Times New Roman" w:cs="Times New Roman"/>
          <w:sz w:val="28"/>
          <w:szCs w:val="28"/>
        </w:rPr>
        <w:t>р</w:t>
      </w:r>
      <w:r w:rsidRPr="00DE67E7">
        <w:rPr>
          <w:rFonts w:ascii="Times New Roman" w:hAnsi="Times New Roman" w:cs="Times New Roman"/>
          <w:sz w:val="28"/>
          <w:szCs w:val="28"/>
        </w:rPr>
        <w:t>гии, совместно с уравнениями электродинамики [</w:t>
      </w:r>
      <w:r w:rsidR="0065004D">
        <w:rPr>
          <w:rFonts w:ascii="Times New Roman" w:hAnsi="Times New Roman" w:cs="Times New Roman"/>
          <w:sz w:val="28"/>
          <w:szCs w:val="28"/>
        </w:rPr>
        <w:t>3</w:t>
      </w:r>
      <w:r w:rsidRPr="00DE67E7">
        <w:rPr>
          <w:rFonts w:ascii="Times New Roman" w:hAnsi="Times New Roman" w:cs="Times New Roman"/>
          <w:sz w:val="28"/>
          <w:szCs w:val="28"/>
        </w:rPr>
        <w:t>]:</w:t>
      </w:r>
    </w:p>
    <w:p w:rsidR="009F1195" w:rsidRPr="0022291C" w:rsidRDefault="009F1195" w:rsidP="009F1195">
      <w:pPr>
        <w:pStyle w:val="MDPI31text"/>
        <w:jc w:val="right"/>
        <w:rPr>
          <w:rFonts w:ascii="Times New Roman" w:hAnsi="Times New Roman"/>
          <w:sz w:val="28"/>
          <w:szCs w:val="28"/>
          <w:lang w:val="ru-RU"/>
        </w:rPr>
      </w:pPr>
      <w:r w:rsidRPr="009F1195">
        <w:rPr>
          <w:rFonts w:ascii="Times New Roman" w:hAnsi="Times New Roman"/>
          <w:b/>
          <w:position w:val="-24"/>
          <w:sz w:val="28"/>
          <w:szCs w:val="28"/>
        </w:rPr>
        <w:object w:dxaOrig="1579" w:dyaOrig="620">
          <v:shape id="_x0000_i1026" type="#_x0000_t75" style="width:173.15pt;height:26.55pt" o:ole="" fillcolor="window">
            <v:imagedata r:id="rId10" o:title=""/>
          </v:shape>
          <o:OLEObject Type="Embed" ProgID="Equation.3" ShapeID="_x0000_i1026" DrawAspect="Content" ObjectID="_1792429786" r:id="rId11"/>
        </w:object>
      </w:r>
      <w:r w:rsidRPr="0022291C">
        <w:rPr>
          <w:rFonts w:ascii="Times New Roman" w:hAnsi="Times New Roman"/>
          <w:b/>
          <w:sz w:val="28"/>
          <w:szCs w:val="28"/>
          <w:lang w:val="ru-RU"/>
        </w:rPr>
        <w:tab/>
      </w:r>
      <w:r w:rsidRPr="0022291C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22291C">
        <w:rPr>
          <w:rFonts w:ascii="Times New Roman" w:hAnsi="Times New Roman"/>
          <w:b/>
          <w:sz w:val="28"/>
          <w:szCs w:val="28"/>
          <w:lang w:val="ru-RU"/>
        </w:rPr>
        <w:tab/>
      </w:r>
      <w:r w:rsidRPr="0022291C">
        <w:rPr>
          <w:rFonts w:ascii="Times New Roman" w:hAnsi="Times New Roman"/>
          <w:sz w:val="28"/>
          <w:szCs w:val="28"/>
          <w:lang w:val="ru-RU"/>
        </w:rPr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2</w:t>
      </w:r>
      <w:r w:rsidRPr="0022291C">
        <w:rPr>
          <w:rFonts w:ascii="Times New Roman" w:hAnsi="Times New Roman"/>
          <w:sz w:val="28"/>
          <w:szCs w:val="28"/>
          <w:lang w:val="ru-RU"/>
        </w:rPr>
        <w:t>)</w:t>
      </w:r>
    </w:p>
    <w:p w:rsidR="009F1195" w:rsidRPr="00B667E8" w:rsidRDefault="009F1195" w:rsidP="009F1195">
      <w:pPr>
        <w:pStyle w:val="MDPI31text"/>
        <w:jc w:val="right"/>
        <w:rPr>
          <w:rFonts w:ascii="Times New Roman" w:hAnsi="Times New Roman"/>
          <w:sz w:val="28"/>
          <w:szCs w:val="28"/>
          <w:lang w:val="ru-RU"/>
        </w:rPr>
      </w:pPr>
      <w:r w:rsidRPr="009F1195">
        <w:rPr>
          <w:rFonts w:ascii="Times New Roman" w:hAnsi="Times New Roman"/>
          <w:b/>
          <w:position w:val="-32"/>
          <w:sz w:val="28"/>
          <w:szCs w:val="28"/>
        </w:rPr>
        <w:object w:dxaOrig="2960" w:dyaOrig="760">
          <v:shape id="_x0000_i1027" type="#_x0000_t75" style="width:258.85pt;height:29.15pt" o:ole="" fillcolor="window">
            <v:imagedata r:id="rId12" o:title=""/>
          </v:shape>
          <o:OLEObject Type="Embed" ProgID="Equation.3" ShapeID="_x0000_i1027" DrawAspect="Content" ObjectID="_1792429787" r:id="rId13"/>
        </w:object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3</w:t>
      </w:r>
      <w:r w:rsidRPr="00B667E8">
        <w:rPr>
          <w:rFonts w:ascii="Times New Roman" w:hAnsi="Times New Roman"/>
          <w:sz w:val="28"/>
          <w:szCs w:val="28"/>
          <w:lang w:val="ru-RU"/>
        </w:rPr>
        <w:t>)</w:t>
      </w:r>
    </w:p>
    <w:p w:rsidR="009F1195" w:rsidRPr="00B667E8" w:rsidRDefault="009F1195" w:rsidP="009F1195">
      <w:pPr>
        <w:pStyle w:val="MDPI31text"/>
        <w:jc w:val="right"/>
        <w:rPr>
          <w:rFonts w:ascii="Times New Roman" w:hAnsi="Times New Roman"/>
          <w:sz w:val="28"/>
          <w:szCs w:val="28"/>
          <w:lang w:val="ru-RU"/>
        </w:rPr>
      </w:pPr>
      <w:r w:rsidRPr="009F1195">
        <w:rPr>
          <w:rFonts w:ascii="Times New Roman" w:hAnsi="Times New Roman"/>
          <w:b/>
          <w:position w:val="-42"/>
          <w:sz w:val="28"/>
          <w:szCs w:val="28"/>
        </w:rPr>
        <w:object w:dxaOrig="5340" w:dyaOrig="960">
          <v:shape id="_x0000_i1028" type="#_x0000_t75" style="width:226.3pt;height:39.45pt" o:ole="" fillcolor="window">
            <v:imagedata r:id="rId14" o:title=""/>
          </v:shape>
          <o:OLEObject Type="Embed" ProgID="Equation.3" ShapeID="_x0000_i1028" DrawAspect="Content" ObjectID="_1792429788" r:id="rId15"/>
        </w:object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4</w:t>
      </w:r>
      <w:r w:rsidRPr="00B667E8">
        <w:rPr>
          <w:rFonts w:ascii="Times New Roman" w:hAnsi="Times New Roman"/>
          <w:sz w:val="28"/>
          <w:szCs w:val="28"/>
          <w:lang w:val="ru-RU"/>
        </w:rPr>
        <w:t>)</w:t>
      </w:r>
    </w:p>
    <w:p w:rsidR="009F1195" w:rsidRPr="00B667E8" w:rsidRDefault="009F1195" w:rsidP="009F1195">
      <w:pPr>
        <w:pStyle w:val="MDPI31text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9F1195">
        <w:rPr>
          <w:rFonts w:ascii="Times New Roman" w:hAnsi="Times New Roman"/>
          <w:b/>
          <w:position w:val="-34"/>
          <w:sz w:val="28"/>
          <w:szCs w:val="28"/>
        </w:rPr>
        <w:object w:dxaOrig="1800" w:dyaOrig="940">
          <v:shape id="_x0000_i1029" type="#_x0000_t75" style="width:69.85pt;height:24.45pt" o:ole="" fillcolor="window">
            <v:imagedata r:id="rId16" o:title=""/>
          </v:shape>
          <o:OLEObject Type="Embed" ProgID="Equation.3" ShapeID="_x0000_i1029" DrawAspect="Content" ObjectID="_1792429789" r:id="rId17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>,</w:t>
      </w:r>
      <w:r w:rsidRPr="00B667E8">
        <w:rPr>
          <w:rFonts w:ascii="Times New Roman" w:hAnsi="Times New Roman"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ab/>
      </w:r>
      <w:r w:rsidRPr="009F1195">
        <w:rPr>
          <w:rFonts w:ascii="Times New Roman" w:hAnsi="Times New Roman"/>
          <w:b/>
          <w:position w:val="-12"/>
          <w:sz w:val="28"/>
          <w:szCs w:val="28"/>
        </w:rPr>
        <w:object w:dxaOrig="1359" w:dyaOrig="480">
          <v:shape id="_x0000_i1030" type="#_x0000_t75" style="width:52.7pt;height:14.55pt" o:ole="" fillcolor="window">
            <v:imagedata r:id="rId18" o:title=""/>
          </v:shape>
          <o:OLEObject Type="Embed" ProgID="Equation.3" ShapeID="_x0000_i1030" DrawAspect="Content" ObjectID="_1792429790" r:id="rId19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,</w:t>
      </w:r>
      <w:r w:rsidRPr="00B667E8">
        <w:rPr>
          <w:rFonts w:ascii="Times New Roman" w:hAnsi="Times New Roman"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ab/>
      </w:r>
      <w:r w:rsidRPr="009F1195">
        <w:rPr>
          <w:rFonts w:ascii="Times New Roman" w:hAnsi="Times New Roman"/>
          <w:b/>
          <w:position w:val="-4"/>
          <w:sz w:val="28"/>
          <w:szCs w:val="28"/>
        </w:rPr>
        <w:object w:dxaOrig="1280" w:dyaOrig="400">
          <v:shape id="_x0000_i1031" type="#_x0000_t75" style="width:49.3pt;height:12.45pt" o:ole="" fillcolor="window">
            <v:imagedata r:id="rId20" o:title=""/>
          </v:shape>
          <o:OLEObject Type="Embed" ProgID="Equation.3" ShapeID="_x0000_i1031" DrawAspect="Content" ObjectID="_1792429791" r:id="rId21"/>
        </w:object>
      </w:r>
      <w:r w:rsidRPr="00B667E8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5</w:t>
      </w:r>
      <w:r w:rsidRPr="00B667E8">
        <w:rPr>
          <w:rFonts w:ascii="Times New Roman" w:hAnsi="Times New Roman"/>
          <w:sz w:val="28"/>
          <w:szCs w:val="28"/>
          <w:lang w:val="ru-RU"/>
        </w:rPr>
        <w:t>)</w:t>
      </w:r>
    </w:p>
    <w:p w:rsidR="009F1195" w:rsidRPr="00B667E8" w:rsidRDefault="009F1195" w:rsidP="009F1195">
      <w:pPr>
        <w:pStyle w:val="MDPI31text"/>
        <w:jc w:val="right"/>
        <w:rPr>
          <w:rFonts w:ascii="Times New Roman" w:hAnsi="Times New Roman"/>
          <w:sz w:val="28"/>
          <w:szCs w:val="28"/>
          <w:lang w:val="ru-RU"/>
        </w:rPr>
      </w:pPr>
      <w:r w:rsidRPr="009F1195">
        <w:rPr>
          <w:rFonts w:ascii="Times New Roman" w:hAnsi="Times New Roman"/>
          <w:b/>
          <w:sz w:val="28"/>
          <w:szCs w:val="28"/>
        </w:rPr>
        <w:object w:dxaOrig="1500" w:dyaOrig="580">
          <v:shape id="_x0000_i1032" type="#_x0000_t75" style="width:44.55pt;height:17.15pt" o:ole="" fillcolor="window">
            <v:imagedata r:id="rId22" o:title=""/>
          </v:shape>
          <o:OLEObject Type="Embed" ProgID="Equation.3" ShapeID="_x0000_i1032" DrawAspect="Content" ObjectID="_1792429792" r:id="rId23"/>
        </w:object>
      </w:r>
      <w:r w:rsidRPr="00B667E8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9F1195">
        <w:rPr>
          <w:rFonts w:ascii="Times New Roman" w:hAnsi="Times New Roman"/>
          <w:b/>
          <w:sz w:val="28"/>
          <w:szCs w:val="28"/>
        </w:rPr>
        <w:object w:dxaOrig="2520" w:dyaOrig="620">
          <v:shape id="_x0000_i1033" type="#_x0000_t75" style="width:73.7pt;height:18.45pt" o:ole="" fillcolor="window">
            <v:imagedata r:id="rId24" o:title=""/>
          </v:shape>
          <o:OLEObject Type="Embed" ProgID="Equation.3" ShapeID="_x0000_i1033" DrawAspect="Content" ObjectID="_1792429793" r:id="rId25"/>
        </w:object>
      </w:r>
      <w:r w:rsidRPr="00B667E8">
        <w:rPr>
          <w:rFonts w:ascii="Times New Roman" w:hAnsi="Times New Roman"/>
          <w:b/>
          <w:sz w:val="28"/>
          <w:szCs w:val="28"/>
          <w:lang w:val="ru-RU"/>
        </w:rPr>
        <w:t>,</w:t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b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6</w:t>
      </w:r>
      <w:r w:rsidRPr="00B667E8">
        <w:rPr>
          <w:rFonts w:ascii="Times New Roman" w:hAnsi="Times New Roman"/>
          <w:sz w:val="28"/>
          <w:szCs w:val="28"/>
          <w:lang w:val="ru-RU"/>
        </w:rPr>
        <w:t>)</w:t>
      </w:r>
    </w:p>
    <w:p w:rsidR="00A43AA1" w:rsidRDefault="00A43AA1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7E8" w:rsidRPr="00B667E8" w:rsidRDefault="00B667E8" w:rsidP="00B667E8">
      <w:pPr>
        <w:pStyle w:val="MDPI31text"/>
        <w:ind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67E8">
        <w:rPr>
          <w:rFonts w:ascii="Times New Roman" w:hAnsi="Times New Roman"/>
          <w:sz w:val="28"/>
          <w:szCs w:val="28"/>
          <w:lang w:val="ru-RU"/>
        </w:rPr>
        <w:t xml:space="preserve">здесь: </w:t>
      </w:r>
      <w:r w:rsidRPr="00B667E8">
        <w:rPr>
          <w:rFonts w:ascii="Times New Roman" w:hAnsi="Times New Roman"/>
          <w:i/>
          <w:sz w:val="28"/>
          <w:szCs w:val="28"/>
        </w:rPr>
        <w:sym w:font="Symbol" w:char="F067"/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плотность, </w:t>
      </w:r>
      <w:r w:rsidRPr="00B667E8">
        <w:rPr>
          <w:rFonts w:ascii="Times New Roman" w:hAnsi="Times New Roman"/>
          <w:position w:val="-4"/>
          <w:sz w:val="28"/>
          <w:szCs w:val="28"/>
        </w:rPr>
        <w:object w:dxaOrig="260" w:dyaOrig="320">
          <v:shape id="_x0000_i1034" type="#_x0000_t75" style="width:9.85pt;height:12pt" o:ole="" fillcolor="window">
            <v:imagedata r:id="rId26" o:title=""/>
          </v:shape>
          <o:OLEObject Type="Embed" ProgID="Equation.3" ShapeID="_x0000_i1034" DrawAspect="Content" ObjectID="_1792429794" r:id="rId27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скорость, </w:t>
      </w:r>
      <w:r w:rsidRPr="00B667E8">
        <w:rPr>
          <w:rFonts w:ascii="Times New Roman" w:hAnsi="Times New Roman"/>
          <w:sz w:val="28"/>
          <w:szCs w:val="28"/>
        </w:rPr>
        <w:sym w:font="Symbol" w:char="F065"/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- внутренняя энергия,  </w:t>
      </w:r>
      <w:r w:rsidRPr="00B667E8">
        <w:rPr>
          <w:rFonts w:ascii="Times New Roman" w:hAnsi="Times New Roman"/>
          <w:sz w:val="28"/>
          <w:szCs w:val="28"/>
        </w:rPr>
        <w:t>w</w: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энтальпия, </w:t>
      </w:r>
      <w:r w:rsidRPr="00B667E8">
        <w:rPr>
          <w:rFonts w:ascii="Times New Roman" w:hAnsi="Times New Roman"/>
          <w:sz w:val="28"/>
          <w:szCs w:val="28"/>
        </w:rPr>
        <w:object w:dxaOrig="320" w:dyaOrig="380">
          <v:shape id="_x0000_i1035" type="#_x0000_t75" style="width:11.15pt;height:12.85pt" o:ole="" fillcolor="window">
            <v:imagedata r:id="rId28" o:title=""/>
          </v:shape>
          <o:OLEObject Type="Embed" ProgID="Equation.3" ShapeID="_x0000_i1035" DrawAspect="Content" ObjectID="_1792429795" r:id="rId29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тензор внутренних напряжений, </w:t>
      </w:r>
      <w:r w:rsidRPr="00B667E8">
        <w:rPr>
          <w:rFonts w:ascii="Times New Roman" w:hAnsi="Times New Roman"/>
          <w:position w:val="-6"/>
          <w:sz w:val="28"/>
          <w:szCs w:val="28"/>
        </w:rPr>
        <w:object w:dxaOrig="279" w:dyaOrig="300">
          <v:shape id="_x0000_i1036" type="#_x0000_t75" style="width:15.85pt;height:16.3pt" o:ole="" fillcolor="window">
            <v:imagedata r:id="rId30" o:title=""/>
          </v:shape>
          <o:OLEObject Type="Embed" ProgID="Equation.3" ShapeID="_x0000_i1036" DrawAspect="Content" ObjectID="_1792429796" r:id="rId31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тензор вязких напряжений, </w:t>
      </w:r>
      <w:r w:rsidRPr="00B667E8">
        <w:rPr>
          <w:rFonts w:ascii="Times New Roman" w:hAnsi="Times New Roman"/>
          <w:i/>
          <w:sz w:val="28"/>
          <w:szCs w:val="28"/>
          <w:lang w:val="ru-RU"/>
        </w:rPr>
        <w:t>Т</w: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температ</w:t>
      </w:r>
      <w:r w:rsidRPr="00B667E8">
        <w:rPr>
          <w:rFonts w:ascii="Times New Roman" w:hAnsi="Times New Roman"/>
          <w:sz w:val="28"/>
          <w:szCs w:val="28"/>
          <w:lang w:val="ru-RU"/>
        </w:rPr>
        <w:t>у</w: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ра, </w:t>
      </w:r>
      <w:r w:rsidRPr="00B667E8">
        <w:rPr>
          <w:rFonts w:ascii="Times New Roman" w:hAnsi="Times New Roman"/>
          <w:position w:val="-4"/>
          <w:sz w:val="28"/>
          <w:szCs w:val="28"/>
        </w:rPr>
        <w:object w:dxaOrig="320" w:dyaOrig="400">
          <v:shape id="_x0000_i1037" type="#_x0000_t75" style="width:10.3pt;height:13.3pt" o:ole="" fillcolor="window">
            <v:imagedata r:id="rId32" o:title=""/>
          </v:shape>
          <o:OLEObject Type="Embed" ProgID="Equation.3" ShapeID="_x0000_i1037" DrawAspect="Content" ObjectID="_1792429797" r:id="rId33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67E8">
        <w:rPr>
          <w:rFonts w:ascii="Times New Roman" w:hAnsi="Times New Roman"/>
          <w:position w:val="-4"/>
          <w:sz w:val="28"/>
          <w:szCs w:val="28"/>
        </w:rPr>
        <w:object w:dxaOrig="340" w:dyaOrig="400">
          <v:shape id="_x0000_i1038" type="#_x0000_t75" style="width:11.15pt;height:13.3pt" o:ole="" fillcolor="window">
            <v:imagedata r:id="rId34" o:title=""/>
          </v:shape>
          <o:OLEObject Type="Embed" ProgID="Equation.3" ShapeID="_x0000_i1038" DrawAspect="Content" ObjectID="_1792429798" r:id="rId35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напряженность электрического и магнитного поля, </w:t>
      </w:r>
      <w:r w:rsidRPr="00B667E8">
        <w:rPr>
          <w:rFonts w:ascii="Times New Roman" w:hAnsi="Times New Roman"/>
          <w:position w:val="-4"/>
          <w:sz w:val="28"/>
          <w:szCs w:val="28"/>
        </w:rPr>
        <w:object w:dxaOrig="300" w:dyaOrig="400">
          <v:shape id="_x0000_i1039" type="#_x0000_t75" style="width:9.45pt;height:13.3pt" o:ole="" fillcolor="window">
            <v:imagedata r:id="rId36" o:title=""/>
          </v:shape>
          <o:OLEObject Type="Embed" ProgID="Equation.3" ShapeID="_x0000_i1039" DrawAspect="Content" ObjectID="_1792429799" r:id="rId37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индукция ма</w:t>
      </w:r>
      <w:r w:rsidRPr="00B667E8">
        <w:rPr>
          <w:rFonts w:ascii="Times New Roman" w:hAnsi="Times New Roman"/>
          <w:sz w:val="28"/>
          <w:szCs w:val="28"/>
          <w:lang w:val="ru-RU"/>
        </w:rPr>
        <w:t>г</w: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нитного поля, </w:t>
      </w:r>
      <w:r w:rsidRPr="00B667E8">
        <w:rPr>
          <w:rFonts w:ascii="Times New Roman" w:hAnsi="Times New Roman"/>
          <w:position w:val="-12"/>
          <w:sz w:val="28"/>
          <w:szCs w:val="28"/>
        </w:rPr>
        <w:object w:dxaOrig="260" w:dyaOrig="460">
          <v:shape id="_x0000_i1040" type="#_x0000_t75" style="width:9.85pt;height:17.15pt" o:ole="" fillcolor="window">
            <v:imagedata r:id="rId38" o:title=""/>
          </v:shape>
          <o:OLEObject Type="Embed" ProgID="Equation.3" ShapeID="_x0000_i1040" DrawAspect="Content" ObjectID="_1792429800" r:id="rId39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плотность электрического тока, </w:t>
      </w:r>
      <w:r w:rsidRPr="00B667E8">
        <w:rPr>
          <w:rFonts w:ascii="Times New Roman" w:hAnsi="Times New Roman"/>
          <w:position w:val="-4"/>
          <w:sz w:val="28"/>
          <w:szCs w:val="28"/>
        </w:rPr>
        <w:object w:dxaOrig="320" w:dyaOrig="400">
          <v:shape id="_x0000_i1041" type="#_x0000_t75" style="width:10.7pt;height:13.7pt" o:ole="" fillcolor="window">
            <v:imagedata r:id="rId40" o:title=""/>
          </v:shape>
          <o:OLEObject Type="Embed" ProgID="Equation.3" ShapeID="_x0000_i1041" DrawAspect="Content" ObjectID="_1792429801" r:id="rId41"/>
        </w:objec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 - сила Ампера, </w:t>
      </w:r>
      <w:r w:rsidRPr="00B667E8">
        <w:rPr>
          <w:rFonts w:ascii="Times New Roman" w:hAnsi="Times New Roman"/>
          <w:i/>
          <w:sz w:val="28"/>
          <w:szCs w:val="28"/>
        </w:rPr>
        <w:sym w:font="Symbol" w:char="F06B"/>
      </w:r>
      <w:r w:rsidRPr="00B667E8">
        <w:rPr>
          <w:rFonts w:ascii="Times New Roman" w:hAnsi="Times New Roman"/>
          <w:sz w:val="28"/>
          <w:szCs w:val="28"/>
          <w:lang w:val="ru-RU"/>
        </w:rPr>
        <w:t>- тепл</w:t>
      </w:r>
      <w:r w:rsidRPr="00B667E8">
        <w:rPr>
          <w:rFonts w:ascii="Times New Roman" w:hAnsi="Times New Roman"/>
          <w:sz w:val="28"/>
          <w:szCs w:val="28"/>
          <w:lang w:val="ru-RU"/>
        </w:rPr>
        <w:t>о</w: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проводность, </w:t>
      </w:r>
      <w:r w:rsidRPr="00B667E8">
        <w:rPr>
          <w:rFonts w:ascii="Times New Roman" w:hAnsi="Times New Roman"/>
          <w:i/>
          <w:sz w:val="28"/>
          <w:szCs w:val="28"/>
        </w:rPr>
        <w:sym w:font="Symbol" w:char="F073"/>
      </w:r>
      <w:r w:rsidRPr="00B667E8">
        <w:rPr>
          <w:rFonts w:ascii="Times New Roman" w:hAnsi="Times New Roman"/>
          <w:sz w:val="28"/>
          <w:szCs w:val="28"/>
          <w:lang w:val="ru-RU"/>
        </w:rPr>
        <w:t>- проводимость среды.</w:t>
      </w:r>
      <w:proofErr w:type="gramEnd"/>
      <w:r w:rsidRPr="00B667E8">
        <w:rPr>
          <w:rFonts w:ascii="Times New Roman" w:hAnsi="Times New Roman"/>
          <w:sz w:val="28"/>
          <w:szCs w:val="28"/>
          <w:lang w:val="ru-RU"/>
        </w:rPr>
        <w:t xml:space="preserve"> Система уравнений (</w:t>
      </w:r>
      <w:r w:rsidR="00B621D8">
        <w:rPr>
          <w:rFonts w:ascii="Times New Roman" w:hAnsi="Times New Roman"/>
          <w:sz w:val="28"/>
          <w:szCs w:val="28"/>
          <w:lang w:val="ru-RU"/>
        </w:rPr>
        <w:t>2</w:t>
      </w:r>
      <w:r w:rsidRPr="00B667E8">
        <w:rPr>
          <w:rFonts w:ascii="Times New Roman" w:hAnsi="Times New Roman"/>
          <w:sz w:val="28"/>
          <w:szCs w:val="28"/>
          <w:lang w:val="ru-RU"/>
        </w:rPr>
        <w:t>) – (</w:t>
      </w:r>
      <w:r w:rsidR="00B621D8">
        <w:rPr>
          <w:rFonts w:ascii="Times New Roman" w:hAnsi="Times New Roman"/>
          <w:sz w:val="28"/>
          <w:szCs w:val="28"/>
          <w:lang w:val="ru-RU"/>
        </w:rPr>
        <w:t>6</w:t>
      </w:r>
      <w:r w:rsidRPr="00B667E8">
        <w:rPr>
          <w:rFonts w:ascii="Times New Roman" w:hAnsi="Times New Roman"/>
          <w:sz w:val="28"/>
          <w:szCs w:val="28"/>
          <w:lang w:val="ru-RU"/>
        </w:rPr>
        <w:t xml:space="preserve">) дополняется соответствующими уравнениями состояния. Для материалов </w:t>
      </w:r>
      <w:proofErr w:type="spellStart"/>
      <w:proofErr w:type="gramStart"/>
      <w:r w:rsidRPr="00B667E8">
        <w:rPr>
          <w:rFonts w:ascii="Times New Roman" w:hAnsi="Times New Roman"/>
          <w:sz w:val="28"/>
          <w:szCs w:val="28"/>
          <w:lang w:val="ru-RU"/>
        </w:rPr>
        <w:t>пресс-оснастки</w:t>
      </w:r>
      <w:proofErr w:type="spellEnd"/>
      <w:proofErr w:type="gramEnd"/>
      <w:r w:rsidRPr="00B667E8">
        <w:rPr>
          <w:rFonts w:ascii="Times New Roman" w:hAnsi="Times New Roman"/>
          <w:sz w:val="28"/>
          <w:szCs w:val="28"/>
          <w:lang w:val="ru-RU"/>
        </w:rPr>
        <w:t xml:space="preserve"> предполагается выполнение закона Гука. Уравнение состояния порошкового материала описывается </w:t>
      </w:r>
      <w:proofErr w:type="spellStart"/>
      <w:proofErr w:type="gramStart"/>
      <w:r w:rsidRPr="00B667E8">
        <w:rPr>
          <w:rFonts w:ascii="Times New Roman" w:hAnsi="Times New Roman"/>
          <w:sz w:val="28"/>
          <w:szCs w:val="28"/>
          <w:lang w:val="ru-RU"/>
        </w:rPr>
        <w:t>вязко-пластической</w:t>
      </w:r>
      <w:proofErr w:type="spellEnd"/>
      <w:proofErr w:type="gramEnd"/>
      <w:r w:rsidRPr="00B667E8">
        <w:rPr>
          <w:rFonts w:ascii="Times New Roman" w:hAnsi="Times New Roman"/>
          <w:sz w:val="28"/>
          <w:szCs w:val="28"/>
          <w:lang w:val="ru-RU"/>
        </w:rPr>
        <w:t xml:space="preserve"> моделью материала [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667E8">
        <w:rPr>
          <w:rFonts w:ascii="Times New Roman" w:hAnsi="Times New Roman"/>
          <w:sz w:val="28"/>
          <w:szCs w:val="28"/>
          <w:lang w:val="ru-RU"/>
        </w:rPr>
        <w:t>]:</w:t>
      </w:r>
    </w:p>
    <w:p w:rsidR="00B667E8" w:rsidRPr="00B667E8" w:rsidRDefault="00B667E8" w:rsidP="00B667E8">
      <w:pPr>
        <w:pStyle w:val="MDPI31text"/>
        <w:jc w:val="right"/>
        <w:rPr>
          <w:rFonts w:ascii="Times New Roman" w:hAnsi="Times New Roman"/>
          <w:sz w:val="28"/>
          <w:szCs w:val="28"/>
          <w:lang w:val="ru-RU"/>
        </w:rPr>
      </w:pPr>
      <w:r w:rsidRPr="00B667E8">
        <w:rPr>
          <w:rFonts w:ascii="Times New Roman" w:hAnsi="Times New Roman"/>
          <w:position w:val="-32"/>
          <w:sz w:val="28"/>
          <w:szCs w:val="28"/>
        </w:rPr>
        <w:object w:dxaOrig="7620" w:dyaOrig="760">
          <v:shape id="_x0000_i1042" type="#_x0000_t75" style="width:365.55pt;height:35.15pt" o:ole="" fillcolor="window">
            <v:imagedata r:id="rId42" o:title=""/>
          </v:shape>
          <o:OLEObject Type="Embed" ProgID="Equation.3" ShapeID="_x0000_i1042" DrawAspect="Content" ObjectID="_1792429802" r:id="rId43"/>
        </w:object>
      </w:r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r w:rsidRPr="00B667E8">
        <w:rPr>
          <w:rFonts w:ascii="Times New Roman" w:hAnsi="Times New Roman"/>
          <w:sz w:val="28"/>
          <w:szCs w:val="28"/>
          <w:lang w:val="ru-RU"/>
        </w:rPr>
        <w:tab/>
      </w:r>
      <w:r w:rsidRPr="00B667E8">
        <w:rPr>
          <w:rFonts w:ascii="Times New Roman" w:hAnsi="Times New Roman"/>
          <w:sz w:val="28"/>
          <w:szCs w:val="28"/>
          <w:lang w:val="ru-RU"/>
        </w:rPr>
        <w:tab/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7</w:t>
      </w:r>
      <w:r w:rsidRPr="00B667E8">
        <w:rPr>
          <w:rFonts w:ascii="Times New Roman" w:hAnsi="Times New Roman"/>
          <w:sz w:val="28"/>
          <w:szCs w:val="28"/>
          <w:lang w:val="ru-RU"/>
        </w:rPr>
        <w:t>)</w:t>
      </w:r>
    </w:p>
    <w:p w:rsidR="00A43AA1" w:rsidRPr="00B667E8" w:rsidRDefault="00B667E8" w:rsidP="00B66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7E8">
        <w:rPr>
          <w:rFonts w:ascii="Times New Roman" w:hAnsi="Times New Roman" w:cs="Times New Roman"/>
          <w:sz w:val="28"/>
          <w:szCs w:val="28"/>
        </w:rPr>
        <w:lastRenderedPageBreak/>
        <w:t xml:space="preserve">здесь: </w:t>
      </w:r>
      <w:proofErr w:type="gramStart"/>
      <w:r w:rsidRPr="00B667E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667E8">
        <w:rPr>
          <w:rFonts w:ascii="Times New Roman" w:hAnsi="Times New Roman" w:cs="Times New Roman"/>
          <w:sz w:val="28"/>
          <w:szCs w:val="28"/>
        </w:rPr>
        <w:t xml:space="preserve"> - </w:t>
      </w:r>
      <w:r w:rsidR="00E61D83" w:rsidRPr="00E61D83">
        <w:rPr>
          <w:rFonts w:ascii="Times New Roman" w:hAnsi="Times New Roman" w:cs="Times New Roman"/>
          <w:sz w:val="28"/>
          <w:szCs w:val="28"/>
        </w:rPr>
        <w:t>давление на порошок со стороны пуансонов</w:t>
      </w:r>
      <w:r w:rsidRPr="00B667E8">
        <w:rPr>
          <w:rFonts w:ascii="Times New Roman" w:hAnsi="Times New Roman" w:cs="Times New Roman"/>
          <w:sz w:val="28"/>
          <w:szCs w:val="28"/>
        </w:rPr>
        <w:t xml:space="preserve">, </w:t>
      </w:r>
      <w:r w:rsidRPr="00B667E8">
        <w:rPr>
          <w:rFonts w:ascii="Times New Roman" w:hAnsi="Times New Roman" w:cs="Times New Roman"/>
          <w:b/>
          <w:i/>
          <w:sz w:val="28"/>
          <w:szCs w:val="28"/>
        </w:rPr>
        <w:sym w:font="Symbol" w:char="F061"/>
      </w:r>
      <w:r w:rsidRPr="00B667E8">
        <w:rPr>
          <w:rFonts w:ascii="Times New Roman" w:hAnsi="Times New Roman" w:cs="Times New Roman"/>
          <w:sz w:val="28"/>
          <w:szCs w:val="28"/>
        </w:rPr>
        <w:t>=</w:t>
      </w:r>
      <w:r w:rsidRPr="00B667E8">
        <w:rPr>
          <w:rFonts w:ascii="Times New Roman" w:hAnsi="Times New Roman" w:cs="Times New Roman"/>
          <w:i/>
          <w:sz w:val="28"/>
          <w:szCs w:val="28"/>
        </w:rPr>
        <w:sym w:font="Symbol" w:char="F067"/>
      </w:r>
      <w:proofErr w:type="spellStart"/>
      <w:r w:rsidRPr="00B667E8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B667E8">
        <w:rPr>
          <w:rFonts w:ascii="Times New Roman" w:hAnsi="Times New Roman" w:cs="Times New Roman"/>
          <w:sz w:val="28"/>
          <w:szCs w:val="28"/>
        </w:rPr>
        <w:t>/</w:t>
      </w:r>
      <w:r w:rsidRPr="00B667E8">
        <w:rPr>
          <w:rFonts w:ascii="Times New Roman" w:hAnsi="Times New Roman" w:cs="Times New Roman"/>
          <w:i/>
          <w:sz w:val="28"/>
          <w:szCs w:val="28"/>
        </w:rPr>
        <w:sym w:font="Symbol" w:char="F067"/>
      </w:r>
      <w:r w:rsidRPr="00B667E8">
        <w:rPr>
          <w:rFonts w:ascii="Times New Roman" w:hAnsi="Times New Roman" w:cs="Times New Roman"/>
          <w:sz w:val="28"/>
          <w:szCs w:val="28"/>
        </w:rPr>
        <w:t xml:space="preserve"> (</w:t>
      </w:r>
      <w:r w:rsidR="00654961" w:rsidRPr="00B667E8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43" type="#_x0000_t75" style="width:13.3pt;height:15.45pt" o:ole="">
            <v:imagedata r:id="rId44" o:title=""/>
          </v:shape>
          <o:OLEObject Type="Embed" ProgID="Equation.3" ShapeID="_x0000_i1043" DrawAspect="Content" ObjectID="_1792429803" r:id="rId45"/>
        </w:object>
      </w:r>
      <w:r w:rsidRPr="00B667E8">
        <w:rPr>
          <w:rFonts w:ascii="Times New Roman" w:hAnsi="Times New Roman" w:cs="Times New Roman"/>
          <w:sz w:val="28"/>
          <w:szCs w:val="28"/>
        </w:rPr>
        <w:t xml:space="preserve"> - диффере</w:t>
      </w:r>
      <w:r w:rsidRPr="00B667E8">
        <w:rPr>
          <w:rFonts w:ascii="Times New Roman" w:hAnsi="Times New Roman" w:cs="Times New Roman"/>
          <w:sz w:val="28"/>
          <w:szCs w:val="28"/>
        </w:rPr>
        <w:t>н</w:t>
      </w:r>
      <w:r w:rsidRPr="00B667E8">
        <w:rPr>
          <w:rFonts w:ascii="Times New Roman" w:hAnsi="Times New Roman" w:cs="Times New Roman"/>
          <w:sz w:val="28"/>
          <w:szCs w:val="28"/>
        </w:rPr>
        <w:t xml:space="preserve">цирование </w:t>
      </w:r>
      <w:r w:rsidRPr="00B667E8">
        <w:rPr>
          <w:rFonts w:ascii="Times New Roman" w:hAnsi="Times New Roman" w:cs="Times New Roman"/>
          <w:b/>
          <w:i/>
          <w:sz w:val="28"/>
          <w:szCs w:val="28"/>
        </w:rPr>
        <w:sym w:font="Symbol" w:char="F061"/>
      </w:r>
      <w:r w:rsidRPr="00B667E8">
        <w:rPr>
          <w:rFonts w:ascii="Times New Roman" w:hAnsi="Times New Roman" w:cs="Times New Roman"/>
          <w:sz w:val="28"/>
          <w:szCs w:val="28"/>
        </w:rPr>
        <w:t xml:space="preserve"> по времени), </w:t>
      </w:r>
      <w:r w:rsidRPr="00B667E8">
        <w:rPr>
          <w:rFonts w:ascii="Times New Roman" w:hAnsi="Times New Roman" w:cs="Times New Roman"/>
          <w:i/>
          <w:sz w:val="28"/>
          <w:szCs w:val="28"/>
        </w:rPr>
        <w:sym w:font="Symbol" w:char="F067"/>
      </w:r>
      <w:r w:rsidRPr="00B667E8">
        <w:rPr>
          <w:rFonts w:ascii="Times New Roman" w:hAnsi="Times New Roman" w:cs="Times New Roman"/>
          <w:sz w:val="28"/>
          <w:szCs w:val="28"/>
        </w:rPr>
        <w:t xml:space="preserve"> и </w:t>
      </w:r>
      <w:r w:rsidRPr="00B667E8">
        <w:rPr>
          <w:rFonts w:ascii="Times New Roman" w:hAnsi="Times New Roman" w:cs="Times New Roman"/>
          <w:i/>
          <w:sz w:val="28"/>
          <w:szCs w:val="28"/>
        </w:rPr>
        <w:sym w:font="Symbol" w:char="F067"/>
      </w:r>
      <w:proofErr w:type="spellStart"/>
      <w:r w:rsidRPr="00B667E8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B667E8">
        <w:rPr>
          <w:rFonts w:ascii="Times New Roman" w:hAnsi="Times New Roman" w:cs="Times New Roman"/>
          <w:sz w:val="28"/>
          <w:szCs w:val="28"/>
        </w:rPr>
        <w:t xml:space="preserve"> - плотность порошка и компактного композ</w:t>
      </w:r>
      <w:r w:rsidRPr="00B667E8">
        <w:rPr>
          <w:rFonts w:ascii="Times New Roman" w:hAnsi="Times New Roman" w:cs="Times New Roman"/>
          <w:sz w:val="28"/>
          <w:szCs w:val="28"/>
        </w:rPr>
        <w:t>и</w:t>
      </w:r>
      <w:r w:rsidRPr="00B667E8">
        <w:rPr>
          <w:rFonts w:ascii="Times New Roman" w:hAnsi="Times New Roman" w:cs="Times New Roman"/>
          <w:sz w:val="28"/>
          <w:szCs w:val="28"/>
        </w:rPr>
        <w:t xml:space="preserve">ционного материала, </w:t>
      </w:r>
      <w:r w:rsidRPr="00B667E8">
        <w:rPr>
          <w:rFonts w:ascii="Times New Roman" w:hAnsi="Times New Roman" w:cs="Times New Roman"/>
          <w:i/>
          <w:sz w:val="28"/>
          <w:szCs w:val="28"/>
        </w:rPr>
        <w:t>Y</w:t>
      </w:r>
      <w:r w:rsidRPr="00B667E8">
        <w:rPr>
          <w:rFonts w:ascii="Times New Roman" w:hAnsi="Times New Roman" w:cs="Times New Roman"/>
          <w:sz w:val="28"/>
          <w:szCs w:val="28"/>
        </w:rPr>
        <w:t>(</w:t>
      </w:r>
      <w:r w:rsidRPr="00B667E8">
        <w:rPr>
          <w:rFonts w:ascii="Times New Roman" w:hAnsi="Times New Roman" w:cs="Times New Roman"/>
          <w:i/>
          <w:sz w:val="28"/>
          <w:szCs w:val="28"/>
        </w:rPr>
        <w:t>Т</w:t>
      </w:r>
      <w:r w:rsidRPr="00B667E8">
        <w:rPr>
          <w:rFonts w:ascii="Times New Roman" w:hAnsi="Times New Roman" w:cs="Times New Roman"/>
          <w:sz w:val="28"/>
          <w:szCs w:val="28"/>
        </w:rPr>
        <w:t xml:space="preserve">) - предел текучести вещества порошка, </w:t>
      </w:r>
      <w:r w:rsidRPr="00B667E8">
        <w:rPr>
          <w:rFonts w:ascii="Times New Roman" w:hAnsi="Times New Roman" w:cs="Times New Roman"/>
          <w:i/>
          <w:sz w:val="28"/>
          <w:szCs w:val="28"/>
        </w:rPr>
        <w:t>η</w:t>
      </w:r>
      <w:r w:rsidRPr="00B667E8">
        <w:rPr>
          <w:rFonts w:ascii="Times New Roman" w:hAnsi="Times New Roman" w:cs="Times New Roman"/>
          <w:sz w:val="28"/>
          <w:szCs w:val="28"/>
        </w:rPr>
        <w:t xml:space="preserve"> – динамич</w:t>
      </w:r>
      <w:r w:rsidRPr="00B667E8">
        <w:rPr>
          <w:rFonts w:ascii="Times New Roman" w:hAnsi="Times New Roman" w:cs="Times New Roman"/>
          <w:sz w:val="28"/>
          <w:szCs w:val="28"/>
        </w:rPr>
        <w:t>е</w:t>
      </w:r>
      <w:r w:rsidRPr="00B667E8">
        <w:rPr>
          <w:rFonts w:ascii="Times New Roman" w:hAnsi="Times New Roman" w:cs="Times New Roman"/>
          <w:sz w:val="28"/>
          <w:szCs w:val="28"/>
        </w:rPr>
        <w:t xml:space="preserve">ская вязкость вещества порошка, </w:t>
      </w:r>
      <w:r w:rsidRPr="00B667E8">
        <w:rPr>
          <w:rFonts w:ascii="Times New Roman" w:hAnsi="Times New Roman" w:cs="Times New Roman"/>
          <w:i/>
          <w:sz w:val="28"/>
          <w:szCs w:val="28"/>
        </w:rPr>
        <w:t>a</w:t>
      </w:r>
      <w:r w:rsidRPr="00B667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7E8">
        <w:rPr>
          <w:rFonts w:ascii="Times New Roman" w:hAnsi="Times New Roman" w:cs="Times New Roman"/>
          <w:sz w:val="28"/>
          <w:szCs w:val="28"/>
        </w:rPr>
        <w:t xml:space="preserve"> - начальный размер пор в порошковом м</w:t>
      </w:r>
      <w:r w:rsidRPr="00B667E8">
        <w:rPr>
          <w:rFonts w:ascii="Times New Roman" w:hAnsi="Times New Roman" w:cs="Times New Roman"/>
          <w:sz w:val="28"/>
          <w:szCs w:val="28"/>
        </w:rPr>
        <w:t>а</w:t>
      </w:r>
      <w:r w:rsidRPr="00B667E8">
        <w:rPr>
          <w:rFonts w:ascii="Times New Roman" w:hAnsi="Times New Roman" w:cs="Times New Roman"/>
          <w:sz w:val="28"/>
          <w:szCs w:val="28"/>
        </w:rPr>
        <w:t xml:space="preserve">териале, </w:t>
      </w:r>
      <w:r w:rsidRPr="00B667E8">
        <w:rPr>
          <w:rFonts w:ascii="Times New Roman" w:hAnsi="Times New Roman" w:cs="Times New Roman"/>
          <w:b/>
          <w:i/>
          <w:sz w:val="28"/>
          <w:szCs w:val="28"/>
        </w:rPr>
        <w:sym w:font="Symbol" w:char="F061"/>
      </w:r>
      <w:r w:rsidRPr="00B667E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667E8">
        <w:rPr>
          <w:rFonts w:ascii="Times New Roman" w:hAnsi="Times New Roman" w:cs="Times New Roman"/>
          <w:sz w:val="28"/>
          <w:szCs w:val="28"/>
        </w:rPr>
        <w:t xml:space="preserve"> – начальное значение </w:t>
      </w:r>
      <w:r w:rsidRPr="00B667E8">
        <w:rPr>
          <w:rFonts w:ascii="Times New Roman" w:hAnsi="Times New Roman" w:cs="Times New Roman"/>
          <w:b/>
          <w:i/>
          <w:sz w:val="28"/>
          <w:szCs w:val="28"/>
        </w:rPr>
        <w:sym w:font="Symbol" w:char="F061"/>
      </w:r>
      <w:r w:rsidRPr="00B667E8">
        <w:rPr>
          <w:rFonts w:ascii="Times New Roman" w:hAnsi="Times New Roman" w:cs="Times New Roman"/>
          <w:sz w:val="28"/>
          <w:szCs w:val="28"/>
        </w:rPr>
        <w:t>. Решение системы уравнений (</w:t>
      </w:r>
      <w:r w:rsidR="00B621D8">
        <w:rPr>
          <w:rFonts w:ascii="Times New Roman" w:hAnsi="Times New Roman" w:cs="Times New Roman"/>
          <w:sz w:val="28"/>
          <w:szCs w:val="28"/>
        </w:rPr>
        <w:t>2</w:t>
      </w:r>
      <w:r w:rsidRPr="00B667E8">
        <w:rPr>
          <w:rFonts w:ascii="Times New Roman" w:hAnsi="Times New Roman" w:cs="Times New Roman"/>
          <w:sz w:val="28"/>
          <w:szCs w:val="28"/>
        </w:rPr>
        <w:t xml:space="preserve"> – </w:t>
      </w:r>
      <w:r w:rsidR="00B621D8">
        <w:rPr>
          <w:rFonts w:ascii="Times New Roman" w:hAnsi="Times New Roman" w:cs="Times New Roman"/>
          <w:sz w:val="28"/>
          <w:szCs w:val="28"/>
        </w:rPr>
        <w:t>7</w:t>
      </w:r>
      <w:r w:rsidRPr="00B667E8">
        <w:rPr>
          <w:rFonts w:ascii="Times New Roman" w:hAnsi="Times New Roman" w:cs="Times New Roman"/>
          <w:sz w:val="28"/>
          <w:szCs w:val="28"/>
        </w:rPr>
        <w:t>) с соо</w:t>
      </w:r>
      <w:r w:rsidRPr="00B667E8">
        <w:rPr>
          <w:rFonts w:ascii="Times New Roman" w:hAnsi="Times New Roman" w:cs="Times New Roman"/>
          <w:sz w:val="28"/>
          <w:szCs w:val="28"/>
        </w:rPr>
        <w:t>т</w:t>
      </w:r>
      <w:r w:rsidRPr="00B667E8">
        <w:rPr>
          <w:rFonts w:ascii="Times New Roman" w:hAnsi="Times New Roman" w:cs="Times New Roman"/>
          <w:sz w:val="28"/>
          <w:szCs w:val="28"/>
        </w:rPr>
        <w:t>ветствующими начальными и граничными условиями выявляет основные зак</w:t>
      </w:r>
      <w:r w:rsidRPr="00B667E8">
        <w:rPr>
          <w:rFonts w:ascii="Times New Roman" w:hAnsi="Times New Roman" w:cs="Times New Roman"/>
          <w:sz w:val="28"/>
          <w:szCs w:val="28"/>
        </w:rPr>
        <w:t>о</w:t>
      </w:r>
      <w:r w:rsidRPr="00B667E8">
        <w:rPr>
          <w:rFonts w:ascii="Times New Roman" w:hAnsi="Times New Roman" w:cs="Times New Roman"/>
          <w:sz w:val="28"/>
          <w:szCs w:val="28"/>
        </w:rPr>
        <w:t>номерности макроскопических процессов, протекающих в порошковых мат</w:t>
      </w:r>
      <w:r w:rsidRPr="00B667E8">
        <w:rPr>
          <w:rFonts w:ascii="Times New Roman" w:hAnsi="Times New Roman" w:cs="Times New Roman"/>
          <w:sz w:val="28"/>
          <w:szCs w:val="28"/>
        </w:rPr>
        <w:t>е</w:t>
      </w:r>
      <w:r w:rsidRPr="00B667E8">
        <w:rPr>
          <w:rFonts w:ascii="Times New Roman" w:hAnsi="Times New Roman" w:cs="Times New Roman"/>
          <w:sz w:val="28"/>
          <w:szCs w:val="28"/>
        </w:rPr>
        <w:t>риалах при высоковольтной электроимпульсной консолидации. Численные оценки параметров задачи позволяют существенно упростить исходную сист</w:t>
      </w:r>
      <w:r w:rsidRPr="00B667E8">
        <w:rPr>
          <w:rFonts w:ascii="Times New Roman" w:hAnsi="Times New Roman" w:cs="Times New Roman"/>
          <w:sz w:val="28"/>
          <w:szCs w:val="28"/>
        </w:rPr>
        <w:t>е</w:t>
      </w:r>
      <w:r w:rsidRPr="00B667E8">
        <w:rPr>
          <w:rFonts w:ascii="Times New Roman" w:hAnsi="Times New Roman" w:cs="Times New Roman"/>
          <w:sz w:val="28"/>
          <w:szCs w:val="28"/>
        </w:rPr>
        <w:t>му (</w:t>
      </w:r>
      <w:r w:rsidR="00B621D8">
        <w:rPr>
          <w:rFonts w:ascii="Times New Roman" w:hAnsi="Times New Roman" w:cs="Times New Roman"/>
          <w:sz w:val="28"/>
          <w:szCs w:val="28"/>
        </w:rPr>
        <w:t>2</w:t>
      </w:r>
      <w:r w:rsidRPr="00B667E8">
        <w:rPr>
          <w:rFonts w:ascii="Times New Roman" w:hAnsi="Times New Roman" w:cs="Times New Roman"/>
          <w:sz w:val="28"/>
          <w:szCs w:val="28"/>
        </w:rPr>
        <w:t>) – (</w:t>
      </w:r>
      <w:r w:rsidR="00B621D8">
        <w:rPr>
          <w:rFonts w:ascii="Times New Roman" w:hAnsi="Times New Roman" w:cs="Times New Roman"/>
          <w:sz w:val="28"/>
          <w:szCs w:val="28"/>
        </w:rPr>
        <w:t>7</w:t>
      </w:r>
      <w:r w:rsidRPr="00B667E8">
        <w:rPr>
          <w:rFonts w:ascii="Times New Roman" w:hAnsi="Times New Roman" w:cs="Times New Roman"/>
          <w:sz w:val="28"/>
          <w:szCs w:val="28"/>
        </w:rPr>
        <w:t>) при сохранении приемлемой точности получаемых решений [</w:t>
      </w:r>
      <w:r w:rsidR="002B14BC">
        <w:rPr>
          <w:rFonts w:ascii="Times New Roman" w:hAnsi="Times New Roman" w:cs="Times New Roman"/>
          <w:sz w:val="28"/>
          <w:szCs w:val="28"/>
        </w:rPr>
        <w:t>3</w:t>
      </w:r>
      <w:r w:rsidRPr="00B667E8">
        <w:rPr>
          <w:rFonts w:ascii="Times New Roman" w:hAnsi="Times New Roman" w:cs="Times New Roman"/>
          <w:sz w:val="28"/>
          <w:szCs w:val="28"/>
        </w:rPr>
        <w:t>].</w:t>
      </w:r>
    </w:p>
    <w:p w:rsidR="000F0039" w:rsidRPr="007F7E84" w:rsidRDefault="008C7FE3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результатов математического моделирования совместно с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периментальными данными по исследованию процесса высоковольтной конс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лидации п</w:t>
      </w:r>
      <w:r w:rsidR="003B0441">
        <w:rPr>
          <w:rFonts w:ascii="Times New Roman" w:hAnsi="Times New Roman" w:cs="Times New Roman"/>
          <w:sz w:val="28"/>
          <w:szCs w:val="28"/>
        </w:rPr>
        <w:t>орошковых материалов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41">
        <w:rPr>
          <w:rFonts w:ascii="Times New Roman" w:hAnsi="Times New Roman" w:cs="Times New Roman"/>
          <w:sz w:val="28"/>
          <w:szCs w:val="28"/>
        </w:rPr>
        <w:t>что процесс уплотнения поро</w:t>
      </w:r>
      <w:r w:rsidR="003B0441">
        <w:rPr>
          <w:rFonts w:ascii="Times New Roman" w:hAnsi="Times New Roman" w:cs="Times New Roman"/>
          <w:sz w:val="28"/>
          <w:szCs w:val="28"/>
        </w:rPr>
        <w:t>ш</w:t>
      </w:r>
      <w:r w:rsidR="003B0441">
        <w:rPr>
          <w:rFonts w:ascii="Times New Roman" w:hAnsi="Times New Roman" w:cs="Times New Roman"/>
          <w:sz w:val="28"/>
          <w:szCs w:val="28"/>
        </w:rPr>
        <w:t>кового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41">
        <w:rPr>
          <w:rFonts w:ascii="Times New Roman" w:hAnsi="Times New Roman" w:cs="Times New Roman"/>
          <w:sz w:val="28"/>
          <w:szCs w:val="28"/>
        </w:rPr>
        <w:t>имеет волновой характер, при котором высокоскоростное з</w:t>
      </w:r>
      <w:r w:rsidR="003B0441">
        <w:rPr>
          <w:rFonts w:ascii="Times New Roman" w:hAnsi="Times New Roman" w:cs="Times New Roman"/>
          <w:sz w:val="28"/>
          <w:szCs w:val="28"/>
        </w:rPr>
        <w:t>а</w:t>
      </w:r>
      <w:r w:rsidR="003B0441">
        <w:rPr>
          <w:rFonts w:ascii="Times New Roman" w:hAnsi="Times New Roman" w:cs="Times New Roman"/>
          <w:sz w:val="28"/>
          <w:szCs w:val="28"/>
        </w:rPr>
        <w:t xml:space="preserve">хлопывание пор между частицами порошка происходит на фронте волны. </w:t>
      </w:r>
      <w:r w:rsidR="00AE7723" w:rsidRPr="00AE7723">
        <w:rPr>
          <w:rFonts w:ascii="Times New Roman" w:hAnsi="Times New Roman" w:cs="Times New Roman"/>
          <w:sz w:val="28"/>
          <w:szCs w:val="28"/>
        </w:rPr>
        <w:t xml:space="preserve">При этом процесс уплотнения порошкового материала </w:t>
      </w:r>
      <w:r w:rsidR="00AE7723">
        <w:rPr>
          <w:rFonts w:ascii="Times New Roman" w:hAnsi="Times New Roman" w:cs="Times New Roman"/>
          <w:sz w:val="28"/>
          <w:szCs w:val="28"/>
        </w:rPr>
        <w:t xml:space="preserve">под действием постоянного давления со стороны пуансонов </w:t>
      </w:r>
      <w:r w:rsidR="00AE7723" w:rsidRPr="00AE7723">
        <w:rPr>
          <w:rFonts w:ascii="Times New Roman" w:hAnsi="Times New Roman" w:cs="Times New Roman"/>
          <w:sz w:val="28"/>
          <w:szCs w:val="28"/>
        </w:rPr>
        <w:t>представляет собой стационарную волну, ра</w:t>
      </w:r>
      <w:r w:rsidR="00AE7723" w:rsidRPr="00AE7723">
        <w:rPr>
          <w:rFonts w:ascii="Times New Roman" w:hAnsi="Times New Roman" w:cs="Times New Roman"/>
          <w:sz w:val="28"/>
          <w:szCs w:val="28"/>
        </w:rPr>
        <w:t>с</w:t>
      </w:r>
      <w:r w:rsidR="00AE7723" w:rsidRPr="00AE7723">
        <w:rPr>
          <w:rFonts w:ascii="Times New Roman" w:hAnsi="Times New Roman" w:cs="Times New Roman"/>
          <w:sz w:val="28"/>
          <w:szCs w:val="28"/>
        </w:rPr>
        <w:t>пространяющуюся по образцу с постоянной скоростью</w:t>
      </w:r>
      <w:r w:rsidR="00AE7723">
        <w:rPr>
          <w:rFonts w:ascii="Times New Roman" w:hAnsi="Times New Roman" w:cs="Times New Roman"/>
          <w:sz w:val="28"/>
          <w:szCs w:val="28"/>
        </w:rPr>
        <w:t xml:space="preserve">. </w:t>
      </w:r>
      <w:r w:rsidR="00AE7723" w:rsidRPr="00AE7723">
        <w:rPr>
          <w:rFonts w:ascii="Times New Roman" w:hAnsi="Times New Roman" w:cs="Times New Roman"/>
          <w:sz w:val="28"/>
          <w:szCs w:val="28"/>
        </w:rPr>
        <w:t>Изменение плотности консолидируемого материала происходит на фронте волны за счет пластич</w:t>
      </w:r>
      <w:r w:rsidR="00AE7723" w:rsidRPr="00AE7723">
        <w:rPr>
          <w:rFonts w:ascii="Times New Roman" w:hAnsi="Times New Roman" w:cs="Times New Roman"/>
          <w:sz w:val="28"/>
          <w:szCs w:val="28"/>
        </w:rPr>
        <w:t>е</w:t>
      </w:r>
      <w:r w:rsidR="00AE7723" w:rsidRPr="00AE7723">
        <w:rPr>
          <w:rFonts w:ascii="Times New Roman" w:hAnsi="Times New Roman" w:cs="Times New Roman"/>
          <w:sz w:val="28"/>
          <w:szCs w:val="28"/>
        </w:rPr>
        <w:t xml:space="preserve">ского течения материала в </w:t>
      </w:r>
      <w:proofErr w:type="spellStart"/>
      <w:r w:rsidR="00AE7723" w:rsidRPr="00AE7723">
        <w:rPr>
          <w:rFonts w:ascii="Times New Roman" w:hAnsi="Times New Roman" w:cs="Times New Roman"/>
          <w:sz w:val="28"/>
          <w:szCs w:val="28"/>
        </w:rPr>
        <w:t>межчастичные</w:t>
      </w:r>
      <w:proofErr w:type="spellEnd"/>
      <w:r w:rsidR="00AE7723" w:rsidRPr="00AE7723">
        <w:rPr>
          <w:rFonts w:ascii="Times New Roman" w:hAnsi="Times New Roman" w:cs="Times New Roman"/>
          <w:sz w:val="28"/>
          <w:szCs w:val="28"/>
        </w:rPr>
        <w:t xml:space="preserve"> поры.</w:t>
      </w:r>
      <w:r w:rsidR="00E245B3">
        <w:rPr>
          <w:rFonts w:ascii="Times New Roman" w:hAnsi="Times New Roman" w:cs="Times New Roman"/>
          <w:sz w:val="28"/>
          <w:szCs w:val="28"/>
        </w:rPr>
        <w:t xml:space="preserve"> П</w:t>
      </w:r>
      <w:r w:rsidR="00E245B3" w:rsidRPr="00E245B3">
        <w:rPr>
          <w:rFonts w:ascii="Times New Roman" w:hAnsi="Times New Roman" w:cs="Times New Roman"/>
          <w:sz w:val="28"/>
          <w:szCs w:val="28"/>
        </w:rPr>
        <w:t>роцесс захлопывания пор в порошковом материале анализиру</w:t>
      </w:r>
      <w:r w:rsidR="002637DD">
        <w:rPr>
          <w:rFonts w:ascii="Times New Roman" w:hAnsi="Times New Roman" w:cs="Times New Roman"/>
          <w:sz w:val="28"/>
          <w:szCs w:val="28"/>
        </w:rPr>
        <w:t>е</w:t>
      </w:r>
      <w:r w:rsidR="00E245B3" w:rsidRPr="00E245B3">
        <w:rPr>
          <w:rFonts w:ascii="Times New Roman" w:hAnsi="Times New Roman" w:cs="Times New Roman"/>
          <w:sz w:val="28"/>
          <w:szCs w:val="28"/>
        </w:rPr>
        <w:t xml:space="preserve">тся с помощью уравнения, описывающего изменение </w:t>
      </w:r>
      <w:r w:rsidR="00E245B3">
        <w:rPr>
          <w:rFonts w:ascii="Times New Roman" w:hAnsi="Times New Roman" w:cs="Times New Roman"/>
          <w:sz w:val="28"/>
          <w:szCs w:val="28"/>
        </w:rPr>
        <w:t xml:space="preserve">безразмерной скорости </w:t>
      </w:r>
      <w:r w:rsidR="00E245B3" w:rsidRPr="00E245B3">
        <w:rPr>
          <w:rFonts w:ascii="Times New Roman" w:hAnsi="Times New Roman" w:cs="Times New Roman"/>
          <w:sz w:val="28"/>
          <w:szCs w:val="28"/>
        </w:rPr>
        <w:t>изменения радиуса</w:t>
      </w:r>
      <w:r w:rsidR="00E2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5B3" w:rsidRPr="00E245B3">
        <w:rPr>
          <w:rFonts w:ascii="Times New Roman" w:hAnsi="Times New Roman" w:cs="Times New Roman"/>
          <w:sz w:val="28"/>
          <w:szCs w:val="28"/>
        </w:rPr>
        <w:t>межчастичной</w:t>
      </w:r>
      <w:proofErr w:type="spellEnd"/>
      <w:r w:rsidR="00E245B3" w:rsidRPr="00E245B3">
        <w:rPr>
          <w:rFonts w:ascii="Times New Roman" w:hAnsi="Times New Roman" w:cs="Times New Roman"/>
          <w:sz w:val="28"/>
          <w:szCs w:val="28"/>
        </w:rPr>
        <w:t xml:space="preserve"> поры</w:t>
      </w:r>
      <w:r w:rsidR="00435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38" w:rsidRPr="00435A38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="00435A38">
        <w:rPr>
          <w:rFonts w:ascii="Times New Roman" w:hAnsi="Times New Roman" w:cs="Times New Roman"/>
          <w:sz w:val="28"/>
          <w:szCs w:val="28"/>
        </w:rPr>
        <w:t xml:space="preserve"> от </w:t>
      </w:r>
      <w:r w:rsidR="00435A38" w:rsidRPr="00435A38">
        <w:rPr>
          <w:rFonts w:ascii="Times New Roman" w:hAnsi="Times New Roman" w:cs="Times New Roman"/>
          <w:sz w:val="28"/>
          <w:szCs w:val="28"/>
        </w:rPr>
        <w:t>безразмерн</w:t>
      </w:r>
      <w:r w:rsidR="00435A38">
        <w:rPr>
          <w:rFonts w:ascii="Times New Roman" w:hAnsi="Times New Roman" w:cs="Times New Roman"/>
          <w:sz w:val="28"/>
          <w:szCs w:val="28"/>
        </w:rPr>
        <w:t>ого</w:t>
      </w:r>
      <w:r w:rsidR="00435A38" w:rsidRPr="00435A38">
        <w:rPr>
          <w:rFonts w:ascii="Times New Roman" w:hAnsi="Times New Roman" w:cs="Times New Roman"/>
          <w:sz w:val="28"/>
          <w:szCs w:val="28"/>
        </w:rPr>
        <w:t xml:space="preserve"> радиус</w:t>
      </w:r>
      <w:r w:rsidR="00435A38">
        <w:rPr>
          <w:rFonts w:ascii="Times New Roman" w:hAnsi="Times New Roman" w:cs="Times New Roman"/>
          <w:sz w:val="28"/>
          <w:szCs w:val="28"/>
        </w:rPr>
        <w:t>а</w:t>
      </w:r>
      <w:r w:rsidR="00435A38" w:rsidRPr="00435A38">
        <w:rPr>
          <w:rFonts w:ascii="Times New Roman" w:hAnsi="Times New Roman" w:cs="Times New Roman"/>
          <w:sz w:val="28"/>
          <w:szCs w:val="28"/>
        </w:rPr>
        <w:t xml:space="preserve"> поры</w:t>
      </w:r>
      <w:r w:rsidR="00435A38">
        <w:rPr>
          <w:rFonts w:ascii="Times New Roman" w:hAnsi="Times New Roman" w:cs="Times New Roman"/>
          <w:sz w:val="28"/>
          <w:szCs w:val="28"/>
        </w:rPr>
        <w:t xml:space="preserve"> </w:t>
      </w:r>
      <w:r w:rsidR="00435A38" w:rsidRPr="00435A38">
        <w:rPr>
          <w:rFonts w:ascii="Times New Roman" w:hAnsi="Times New Roman" w:cs="Times New Roman"/>
          <w:i/>
          <w:sz w:val="28"/>
          <w:szCs w:val="28"/>
        </w:rPr>
        <w:t>ξ</w:t>
      </w:r>
      <w:r w:rsidR="00E245B3" w:rsidRPr="00E245B3">
        <w:rPr>
          <w:rFonts w:ascii="Times New Roman" w:hAnsi="Times New Roman" w:cs="Times New Roman"/>
          <w:sz w:val="28"/>
          <w:szCs w:val="28"/>
        </w:rPr>
        <w:t>, которое следует из уравне</w:t>
      </w:r>
      <w:r w:rsidR="00435A38">
        <w:rPr>
          <w:rFonts w:ascii="Times New Roman" w:hAnsi="Times New Roman" w:cs="Times New Roman"/>
          <w:sz w:val="28"/>
          <w:szCs w:val="28"/>
        </w:rPr>
        <w:t>ния (</w:t>
      </w:r>
      <w:r w:rsidR="00B621D8">
        <w:rPr>
          <w:rFonts w:ascii="Times New Roman" w:hAnsi="Times New Roman" w:cs="Times New Roman"/>
          <w:sz w:val="28"/>
          <w:szCs w:val="28"/>
        </w:rPr>
        <w:t>7</w:t>
      </w:r>
      <w:r w:rsidR="00435A38">
        <w:rPr>
          <w:rFonts w:ascii="Times New Roman" w:hAnsi="Times New Roman" w:cs="Times New Roman"/>
          <w:sz w:val="28"/>
          <w:szCs w:val="28"/>
        </w:rPr>
        <w:t>).</w:t>
      </w:r>
    </w:p>
    <w:p w:rsidR="00435A38" w:rsidRPr="00435A38" w:rsidRDefault="00435A38" w:rsidP="00435A38">
      <w:pPr>
        <w:pStyle w:val="MDPI31text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435A38">
        <w:rPr>
          <w:rFonts w:ascii="Times New Roman" w:hAnsi="Times New Roman"/>
          <w:position w:val="-32"/>
          <w:sz w:val="28"/>
          <w:szCs w:val="28"/>
        </w:rPr>
        <w:object w:dxaOrig="7620" w:dyaOrig="760">
          <v:shape id="_x0000_i1044" type="#_x0000_t75" style="width:400.3pt;height:38.55pt" o:ole="">
            <v:imagedata r:id="rId46" o:title=""/>
          </v:shape>
          <o:OLEObject Type="Embed" ProgID="Equation.3" ShapeID="_x0000_i1044" DrawAspect="Content" ObjectID="_1792429804" r:id="rId47"/>
        </w:object>
      </w:r>
      <w:r w:rsidRPr="00435A38">
        <w:rPr>
          <w:rFonts w:ascii="Times New Roman" w:hAnsi="Times New Roman"/>
          <w:sz w:val="28"/>
          <w:szCs w:val="28"/>
          <w:lang w:val="ru-RU"/>
        </w:rPr>
        <w:t>,</w:t>
      </w:r>
      <w:r w:rsidRPr="00435A38">
        <w:rPr>
          <w:rFonts w:ascii="Times New Roman" w:hAnsi="Times New Roman"/>
          <w:sz w:val="28"/>
          <w:szCs w:val="28"/>
          <w:lang w:val="ru-RU"/>
        </w:rPr>
        <w:tab/>
        <w:t>(</w:t>
      </w:r>
      <w:r w:rsidR="00B621D8">
        <w:rPr>
          <w:rFonts w:ascii="Times New Roman" w:hAnsi="Times New Roman"/>
          <w:sz w:val="28"/>
          <w:szCs w:val="28"/>
          <w:lang w:val="ru-RU"/>
        </w:rPr>
        <w:t>8</w:t>
      </w:r>
      <w:r w:rsidRPr="00435A38">
        <w:rPr>
          <w:rFonts w:ascii="Times New Roman" w:hAnsi="Times New Roman"/>
          <w:sz w:val="28"/>
          <w:szCs w:val="28"/>
          <w:lang w:val="ru-RU"/>
        </w:rPr>
        <w:t>)</w:t>
      </w:r>
    </w:p>
    <w:p w:rsidR="00435A38" w:rsidRPr="00435A38" w:rsidRDefault="0015404E" w:rsidP="00435A38">
      <w:pPr>
        <w:pStyle w:val="MDPI31tex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 xml:space="preserve">где: </w:t>
      </w:r>
      <w:r w:rsidR="00435A38" w:rsidRPr="00435A38">
        <w:rPr>
          <w:rFonts w:ascii="Times New Roman" w:hAnsi="Times New Roman"/>
          <w:position w:val="-12"/>
          <w:sz w:val="28"/>
          <w:szCs w:val="28"/>
        </w:rPr>
        <w:object w:dxaOrig="1900" w:dyaOrig="380">
          <v:shape id="_x0000_i1045" type="#_x0000_t75" style="width:101.55pt;height:20.15pt" o:ole="">
            <v:imagedata r:id="rId48" o:title=""/>
          </v:shape>
          <o:OLEObject Type="Embed" ProgID="Equation.3" ShapeID="_x0000_i1045" DrawAspect="Content" ObjectID="_1792429805" r:id="rId49"/>
        </w:object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ab/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ab/>
      </w:r>
      <w:r w:rsidR="00435A38" w:rsidRPr="00435A38">
        <w:rPr>
          <w:rFonts w:ascii="Times New Roman" w:hAnsi="Times New Roman"/>
          <w:position w:val="-32"/>
          <w:sz w:val="28"/>
          <w:szCs w:val="28"/>
        </w:rPr>
        <w:object w:dxaOrig="2299" w:dyaOrig="800">
          <v:shape id="_x0000_i1046" type="#_x0000_t75" style="width:107.15pt;height:37.7pt" o:ole="">
            <v:imagedata r:id="rId50" o:title=""/>
          </v:shape>
          <o:OLEObject Type="Embed" ProgID="Equation.3" ShapeID="_x0000_i1046" DrawAspect="Content" ObjectID="_1792429806" r:id="rId51"/>
        </w:object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ab/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ab/>
      </w:r>
      <w:r w:rsidR="00435A38" w:rsidRPr="00435A38">
        <w:rPr>
          <w:rFonts w:ascii="Times New Roman" w:hAnsi="Times New Roman"/>
          <w:position w:val="-26"/>
          <w:sz w:val="28"/>
          <w:szCs w:val="28"/>
        </w:rPr>
        <w:object w:dxaOrig="1219" w:dyaOrig="700">
          <v:shape id="_x0000_i1047" type="#_x0000_t75" style="width:67.7pt;height:39pt" o:ole="">
            <v:imagedata r:id="rId52" o:title=""/>
          </v:shape>
          <o:OLEObject Type="Embed" ProgID="Equation.3" ShapeID="_x0000_i1047" DrawAspect="Content" ObjectID="_1792429807" r:id="rId53"/>
        </w:object>
      </w:r>
      <w:r w:rsidR="00435A38" w:rsidRPr="00435A38">
        <w:rPr>
          <w:rFonts w:ascii="Times New Roman" w:hAnsi="Times New Roman"/>
          <w:sz w:val="28"/>
          <w:szCs w:val="28"/>
          <w:lang w:val="ru-RU"/>
        </w:rPr>
        <w:t>,</w:t>
      </w:r>
    </w:p>
    <w:p w:rsidR="00654961" w:rsidRPr="00E61D83" w:rsidRDefault="003363BE" w:rsidP="0043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3B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363B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363BE">
        <w:rPr>
          <w:rFonts w:ascii="Times New Roman" w:hAnsi="Times New Roman" w:cs="Times New Roman"/>
          <w:i/>
          <w:sz w:val="28"/>
          <w:szCs w:val="28"/>
        </w:rPr>
        <w:t>)</w:t>
      </w:r>
      <w:r w:rsidRPr="003363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Pr="003363B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диус</w:t>
      </w:r>
      <w:r w:rsidRPr="003363BE">
        <w:rPr>
          <w:rFonts w:ascii="Times New Roman" w:hAnsi="Times New Roman" w:cs="Times New Roman"/>
          <w:sz w:val="28"/>
          <w:szCs w:val="28"/>
        </w:rPr>
        <w:t xml:space="preserve"> поры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63B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363BE">
        <w:rPr>
          <w:rFonts w:ascii="Times New Roman" w:hAnsi="Times New Roman" w:cs="Times New Roman"/>
          <w:sz w:val="28"/>
          <w:szCs w:val="28"/>
        </w:rPr>
        <w:t xml:space="preserve"> = (</w:t>
      </w:r>
      <w:r w:rsidRPr="003363B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363B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363BE">
        <w:rPr>
          <w:rFonts w:ascii="Times New Roman" w:hAnsi="Times New Roman" w:cs="Times New Roman"/>
          <w:sz w:val="28"/>
          <w:szCs w:val="28"/>
        </w:rPr>
        <w:t>/</w:t>
      </w:r>
      <w:r w:rsidRPr="003363BE">
        <w:rPr>
          <w:rFonts w:ascii="Times New Roman" w:hAnsi="Times New Roman" w:cs="Times New Roman"/>
          <w:i/>
          <w:sz w:val="28"/>
          <w:szCs w:val="28"/>
        </w:rPr>
        <w:t>η</w:t>
      </w:r>
      <w:r w:rsidRPr="003363BE">
        <w:rPr>
          <w:rFonts w:ascii="Times New Roman" w:hAnsi="Times New Roman" w:cs="Times New Roman"/>
          <w:sz w:val="28"/>
          <w:szCs w:val="28"/>
        </w:rPr>
        <w:t>)·(</w:t>
      </w:r>
      <w:r w:rsidRPr="003363B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363BE">
        <w:rPr>
          <w:rFonts w:ascii="Times New Roman" w:hAnsi="Times New Roman" w:cs="Times New Roman"/>
          <w:sz w:val="28"/>
          <w:szCs w:val="28"/>
        </w:rPr>
        <w:t>×</w:t>
      </w:r>
      <w:r w:rsidRPr="003363BE">
        <w:rPr>
          <w:rFonts w:ascii="Times New Roman" w:hAnsi="Times New Roman" w:cs="Times New Roman"/>
          <w:i/>
          <w:sz w:val="28"/>
          <w:szCs w:val="28"/>
        </w:rPr>
        <w:t>γ</w:t>
      </w:r>
      <w:r w:rsidRPr="003363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3363BE">
        <w:rPr>
          <w:rFonts w:ascii="Times New Roman" w:hAnsi="Times New Roman" w:cs="Times New Roman"/>
          <w:sz w:val="28"/>
          <w:szCs w:val="28"/>
        </w:rPr>
        <w:t>)</w:t>
      </w:r>
      <w:r w:rsidRPr="003363BE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E61D83">
        <w:rPr>
          <w:rFonts w:ascii="Times New Roman" w:hAnsi="Times New Roman" w:cs="Times New Roman"/>
          <w:sz w:val="28"/>
          <w:szCs w:val="28"/>
        </w:rPr>
        <w:t xml:space="preserve">, </w:t>
      </w:r>
      <w:r w:rsidR="00E61D83" w:rsidRPr="00E61D83">
        <w:rPr>
          <w:rFonts w:ascii="Times New Roman" w:hAnsi="Times New Roman" w:cs="Times New Roman"/>
          <w:i/>
          <w:sz w:val="28"/>
          <w:szCs w:val="28"/>
        </w:rPr>
        <w:t>β</w:t>
      </w:r>
      <w:r w:rsidR="00E61D83" w:rsidRPr="00E61D83">
        <w:rPr>
          <w:rFonts w:ascii="Times New Roman" w:hAnsi="Times New Roman" w:cs="Times New Roman"/>
          <w:sz w:val="28"/>
          <w:szCs w:val="28"/>
        </w:rPr>
        <w:t xml:space="preserve"> = </w:t>
      </w:r>
      <w:r w:rsidR="00E61D83" w:rsidRPr="00E61D83">
        <w:rPr>
          <w:rFonts w:ascii="Times New Roman" w:hAnsi="Times New Roman" w:cs="Times New Roman"/>
          <w:i/>
          <w:sz w:val="28"/>
          <w:szCs w:val="28"/>
        </w:rPr>
        <w:t>Y</w:t>
      </w:r>
      <w:r w:rsidR="00E61D83" w:rsidRPr="00E61D83">
        <w:rPr>
          <w:rFonts w:ascii="Times New Roman" w:hAnsi="Times New Roman" w:cs="Times New Roman"/>
          <w:sz w:val="28"/>
          <w:szCs w:val="28"/>
        </w:rPr>
        <w:t>(</w:t>
      </w:r>
      <w:r w:rsidR="00E61D83" w:rsidRPr="00E61D83">
        <w:rPr>
          <w:rFonts w:ascii="Times New Roman" w:hAnsi="Times New Roman" w:cs="Times New Roman"/>
          <w:i/>
          <w:sz w:val="28"/>
          <w:szCs w:val="28"/>
        </w:rPr>
        <w:t>T</w:t>
      </w:r>
      <w:r w:rsidR="00E61D83" w:rsidRPr="00E61D83">
        <w:rPr>
          <w:rFonts w:ascii="Times New Roman" w:hAnsi="Times New Roman" w:cs="Times New Roman"/>
          <w:sz w:val="28"/>
          <w:szCs w:val="28"/>
        </w:rPr>
        <w:t>)/</w:t>
      </w:r>
      <w:r w:rsidR="00E61D83" w:rsidRPr="00E61D83">
        <w:rPr>
          <w:rFonts w:ascii="Times New Roman" w:hAnsi="Times New Roman" w:cs="Times New Roman"/>
          <w:i/>
          <w:sz w:val="28"/>
          <w:szCs w:val="28"/>
        </w:rPr>
        <w:t>P</w:t>
      </w:r>
      <w:r w:rsidR="00E61D83">
        <w:rPr>
          <w:rFonts w:ascii="Times New Roman" w:hAnsi="Times New Roman" w:cs="Times New Roman"/>
          <w:sz w:val="28"/>
          <w:szCs w:val="28"/>
        </w:rPr>
        <w:t>.</w:t>
      </w:r>
      <w:r w:rsidR="00027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961" w:rsidRPr="009164E2" w:rsidRDefault="009164E2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E2">
        <w:rPr>
          <w:rFonts w:ascii="Times New Roman" w:hAnsi="Times New Roman" w:cs="Times New Roman"/>
          <w:sz w:val="28"/>
          <w:szCs w:val="28"/>
        </w:rPr>
        <w:t>Начальное условие к уравнению (</w:t>
      </w:r>
      <w:r w:rsidR="00B621D8">
        <w:rPr>
          <w:rFonts w:ascii="Times New Roman" w:hAnsi="Times New Roman" w:cs="Times New Roman"/>
          <w:sz w:val="28"/>
          <w:szCs w:val="28"/>
        </w:rPr>
        <w:t>8</w:t>
      </w:r>
      <w:r w:rsidRPr="009164E2">
        <w:rPr>
          <w:rFonts w:ascii="Times New Roman" w:hAnsi="Times New Roman" w:cs="Times New Roman"/>
          <w:sz w:val="28"/>
          <w:szCs w:val="28"/>
        </w:rPr>
        <w:t xml:space="preserve">) при </w:t>
      </w:r>
      <w:proofErr w:type="spellStart"/>
      <w:r w:rsidRPr="009164E2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Pr="009164E2">
        <w:rPr>
          <w:rFonts w:ascii="Times New Roman" w:hAnsi="Times New Roman" w:cs="Times New Roman"/>
          <w:sz w:val="28"/>
          <w:szCs w:val="28"/>
        </w:rPr>
        <w:t xml:space="preserve"> = 0: </w:t>
      </w:r>
      <w:r w:rsidRPr="009164E2">
        <w:rPr>
          <w:rFonts w:ascii="Times New Roman" w:hAnsi="Times New Roman" w:cs="Times New Roman"/>
          <w:i/>
          <w:sz w:val="28"/>
          <w:szCs w:val="28"/>
        </w:rPr>
        <w:t>ξ</w:t>
      </w:r>
      <w:r w:rsidRPr="009164E2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9164E2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Pr="009164E2">
        <w:rPr>
          <w:rFonts w:ascii="Times New Roman" w:hAnsi="Times New Roman" w:cs="Times New Roman"/>
          <w:sz w:val="28"/>
          <w:szCs w:val="28"/>
        </w:rPr>
        <w:t xml:space="preserve"> = 0. Особая точка этого уравнения (</w:t>
      </w:r>
      <w:r w:rsidRPr="009164E2">
        <w:rPr>
          <w:rFonts w:ascii="Times New Roman" w:hAnsi="Times New Roman" w:cs="Times New Roman"/>
          <w:i/>
          <w:sz w:val="28"/>
          <w:szCs w:val="28"/>
        </w:rPr>
        <w:t>ξ</w:t>
      </w:r>
      <w:r w:rsidRPr="009164E2">
        <w:rPr>
          <w:rFonts w:ascii="Times New Roman" w:hAnsi="Times New Roman" w:cs="Times New Roman"/>
          <w:sz w:val="28"/>
          <w:szCs w:val="28"/>
        </w:rPr>
        <w:t xml:space="preserve"> = 0, </w:t>
      </w:r>
      <w:r w:rsidRPr="009164E2">
        <w:rPr>
          <w:rFonts w:ascii="Times New Roman" w:hAnsi="Times New Roman" w:cs="Times New Roman"/>
          <w:i/>
          <w:sz w:val="28"/>
          <w:szCs w:val="28"/>
        </w:rPr>
        <w:t>u</w:t>
      </w:r>
      <w:r w:rsidRPr="009164E2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9164E2">
        <w:rPr>
          <w:rFonts w:ascii="Times New Roman" w:hAnsi="Times New Roman" w:cs="Times New Roman"/>
          <w:sz w:val="28"/>
          <w:szCs w:val="28"/>
        </w:rPr>
        <w:t xml:space="preserve"> = 0) является сложной и аналогична особой точке уравнения, описывающего захлопывание пустой сферической полости в вязкой жидкости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64E2">
        <w:rPr>
          <w:rFonts w:ascii="Times New Roman" w:hAnsi="Times New Roman" w:cs="Times New Roman"/>
          <w:sz w:val="28"/>
          <w:szCs w:val="28"/>
        </w:rPr>
        <w:t>]. Захлопывание поры в вязкопластическом материале может пр</w:t>
      </w:r>
      <w:r w:rsidRPr="009164E2">
        <w:rPr>
          <w:rFonts w:ascii="Times New Roman" w:hAnsi="Times New Roman" w:cs="Times New Roman"/>
          <w:sz w:val="28"/>
          <w:szCs w:val="28"/>
        </w:rPr>
        <w:t>о</w:t>
      </w:r>
      <w:r w:rsidRPr="009164E2">
        <w:rPr>
          <w:rFonts w:ascii="Times New Roman" w:hAnsi="Times New Roman" w:cs="Times New Roman"/>
          <w:sz w:val="28"/>
          <w:szCs w:val="28"/>
        </w:rPr>
        <w:t xml:space="preserve">исходить либо при </w:t>
      </w:r>
      <w:proofErr w:type="spellStart"/>
      <w:r w:rsidRPr="009164E2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Pr="009164E2">
        <w:rPr>
          <w:rFonts w:ascii="Times New Roman" w:hAnsi="Times New Roman" w:cs="Times New Roman"/>
          <w:sz w:val="28"/>
          <w:szCs w:val="28"/>
        </w:rPr>
        <w:t xml:space="preserve"> →</w:t>
      </w:r>
      <w:r w:rsidR="002637DD">
        <w:rPr>
          <w:rFonts w:ascii="Times New Roman" w:hAnsi="Times New Roman" w:cs="Times New Roman"/>
          <w:sz w:val="28"/>
          <w:szCs w:val="28"/>
        </w:rPr>
        <w:t xml:space="preserve"> 0</w:t>
      </w:r>
      <w:r w:rsidRPr="009164E2">
        <w:rPr>
          <w:rFonts w:ascii="Times New Roman" w:hAnsi="Times New Roman" w:cs="Times New Roman"/>
          <w:sz w:val="28"/>
          <w:szCs w:val="28"/>
        </w:rPr>
        <w:t xml:space="preserve">, либо с кумуляцией энергии в точке </w:t>
      </w:r>
      <w:r w:rsidRPr="009164E2">
        <w:rPr>
          <w:rFonts w:ascii="Times New Roman" w:hAnsi="Times New Roman" w:cs="Times New Roman"/>
          <w:i/>
          <w:sz w:val="28"/>
          <w:szCs w:val="28"/>
        </w:rPr>
        <w:t>ξ</w:t>
      </w:r>
      <w:r w:rsidRPr="009164E2">
        <w:rPr>
          <w:rFonts w:ascii="Times New Roman" w:hAnsi="Times New Roman" w:cs="Times New Roman"/>
          <w:sz w:val="28"/>
          <w:szCs w:val="28"/>
        </w:rPr>
        <w:t xml:space="preserve"> = 0, при этом </w:t>
      </w:r>
      <w:proofErr w:type="spellStart"/>
      <w:r w:rsidRPr="009164E2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Pr="009164E2">
        <w:rPr>
          <w:rFonts w:ascii="Times New Roman" w:hAnsi="Times New Roman" w:cs="Times New Roman"/>
          <w:sz w:val="28"/>
          <w:szCs w:val="28"/>
        </w:rPr>
        <w:t xml:space="preserve"> ~ </w:t>
      </w:r>
      <w:r w:rsidRPr="009164E2">
        <w:rPr>
          <w:rFonts w:ascii="Times New Roman" w:hAnsi="Times New Roman" w:cs="Times New Roman"/>
          <w:i/>
          <w:sz w:val="28"/>
          <w:szCs w:val="28"/>
        </w:rPr>
        <w:t>ξ</w:t>
      </w:r>
      <w:r w:rsidRPr="009164E2">
        <w:rPr>
          <w:rFonts w:ascii="Times New Roman" w:hAnsi="Times New Roman" w:cs="Times New Roman"/>
          <w:sz w:val="28"/>
          <w:szCs w:val="28"/>
          <w:vertAlign w:val="superscript"/>
        </w:rPr>
        <w:t>-3/2</w:t>
      </w:r>
      <w:r w:rsidRPr="009164E2">
        <w:rPr>
          <w:rFonts w:ascii="Times New Roman" w:hAnsi="Times New Roman" w:cs="Times New Roman"/>
          <w:sz w:val="28"/>
          <w:szCs w:val="28"/>
        </w:rPr>
        <w:t>.</w:t>
      </w:r>
      <w:r w:rsidR="00263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DD" w:rsidRPr="002637DD">
        <w:rPr>
          <w:rFonts w:ascii="Times New Roman" w:hAnsi="Times New Roman" w:cs="Times New Roman"/>
          <w:sz w:val="28"/>
          <w:szCs w:val="28"/>
        </w:rPr>
        <w:t>Сепаратриса</w:t>
      </w:r>
      <w:proofErr w:type="spellEnd"/>
      <w:r w:rsidR="002637DD" w:rsidRPr="002637DD">
        <w:rPr>
          <w:rFonts w:ascii="Times New Roman" w:hAnsi="Times New Roman" w:cs="Times New Roman"/>
          <w:sz w:val="28"/>
          <w:szCs w:val="28"/>
        </w:rPr>
        <w:t>, являющаяся особым решением уравнения (</w:t>
      </w:r>
      <w:r w:rsidR="00B621D8">
        <w:rPr>
          <w:rFonts w:ascii="Times New Roman" w:hAnsi="Times New Roman" w:cs="Times New Roman"/>
          <w:sz w:val="28"/>
          <w:szCs w:val="28"/>
        </w:rPr>
        <w:t>8</w:t>
      </w:r>
      <w:r w:rsidR="002637DD" w:rsidRPr="002637DD">
        <w:rPr>
          <w:rFonts w:ascii="Times New Roman" w:hAnsi="Times New Roman" w:cs="Times New Roman"/>
          <w:sz w:val="28"/>
          <w:szCs w:val="28"/>
        </w:rPr>
        <w:t>) и разделя</w:t>
      </w:r>
      <w:r w:rsidR="002637DD" w:rsidRPr="002637DD">
        <w:rPr>
          <w:rFonts w:ascii="Times New Roman" w:hAnsi="Times New Roman" w:cs="Times New Roman"/>
          <w:sz w:val="28"/>
          <w:szCs w:val="28"/>
        </w:rPr>
        <w:t>ю</w:t>
      </w:r>
      <w:r w:rsidR="002637DD" w:rsidRPr="002637DD">
        <w:rPr>
          <w:rFonts w:ascii="Times New Roman" w:hAnsi="Times New Roman" w:cs="Times New Roman"/>
          <w:sz w:val="28"/>
          <w:szCs w:val="28"/>
        </w:rPr>
        <w:t>щая на фазовой плоскости различные типы решений, определяет закон измен</w:t>
      </w:r>
      <w:r w:rsidR="002637DD" w:rsidRPr="002637DD">
        <w:rPr>
          <w:rFonts w:ascii="Times New Roman" w:hAnsi="Times New Roman" w:cs="Times New Roman"/>
          <w:sz w:val="28"/>
          <w:szCs w:val="28"/>
        </w:rPr>
        <w:t>е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ния скорости </w:t>
      </w:r>
      <w:proofErr w:type="spellStart"/>
      <w:r w:rsidR="002637DD" w:rsidRPr="002637DD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="002637DD" w:rsidRPr="002637DD">
        <w:rPr>
          <w:rFonts w:ascii="Times New Roman" w:hAnsi="Times New Roman" w:cs="Times New Roman"/>
          <w:sz w:val="28"/>
          <w:szCs w:val="28"/>
        </w:rPr>
        <w:t xml:space="preserve"> = – 8</w:t>
      </w:r>
      <w:r w:rsidR="002637DD" w:rsidRPr="002637DD">
        <w:rPr>
          <w:rFonts w:ascii="Times New Roman" w:hAnsi="Times New Roman" w:cs="Times New Roman"/>
          <w:i/>
          <w:sz w:val="28"/>
          <w:szCs w:val="28"/>
        </w:rPr>
        <w:t>ξ</w:t>
      </w:r>
      <w:r w:rsidR="002637DD" w:rsidRPr="002637D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2637DD" w:rsidRPr="002637DD">
        <w:rPr>
          <w:rFonts w:ascii="Times New Roman" w:hAnsi="Times New Roman" w:cs="Times New Roman"/>
          <w:sz w:val="28"/>
          <w:szCs w:val="28"/>
        </w:rPr>
        <w:t>. Кумуляция энергии приводит к неограниченному н</w:t>
      </w:r>
      <w:r w:rsidR="002637DD" w:rsidRPr="002637DD">
        <w:rPr>
          <w:rFonts w:ascii="Times New Roman" w:hAnsi="Times New Roman" w:cs="Times New Roman"/>
          <w:sz w:val="28"/>
          <w:szCs w:val="28"/>
        </w:rPr>
        <w:t>а</w:t>
      </w:r>
      <w:r w:rsidR="002637DD" w:rsidRPr="002637DD">
        <w:rPr>
          <w:rFonts w:ascii="Times New Roman" w:hAnsi="Times New Roman" w:cs="Times New Roman"/>
          <w:sz w:val="28"/>
          <w:szCs w:val="28"/>
        </w:rPr>
        <w:t>растанию давления в момент захлопывания полости и образованию расход</w:t>
      </w:r>
      <w:r w:rsidR="002637DD" w:rsidRPr="002637DD">
        <w:rPr>
          <w:rFonts w:ascii="Times New Roman" w:hAnsi="Times New Roman" w:cs="Times New Roman"/>
          <w:sz w:val="28"/>
          <w:szCs w:val="28"/>
        </w:rPr>
        <w:t>я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щейся ударной волны. Кумулятивные режимы захлопывания </w:t>
      </w:r>
      <w:proofErr w:type="spellStart"/>
      <w:r w:rsidR="002637DD" w:rsidRPr="002637DD">
        <w:rPr>
          <w:rFonts w:ascii="Times New Roman" w:hAnsi="Times New Roman" w:cs="Times New Roman"/>
          <w:sz w:val="28"/>
          <w:szCs w:val="28"/>
        </w:rPr>
        <w:t>межчастичных</w:t>
      </w:r>
      <w:proofErr w:type="spellEnd"/>
      <w:r w:rsidR="002637DD" w:rsidRPr="002637DD">
        <w:rPr>
          <w:rFonts w:ascii="Times New Roman" w:hAnsi="Times New Roman" w:cs="Times New Roman"/>
          <w:sz w:val="28"/>
          <w:szCs w:val="28"/>
        </w:rPr>
        <w:t xml:space="preserve"> пор в процессе уплотнения порошкового материала при высоковольтной ко</w:t>
      </w:r>
      <w:r w:rsidR="002637DD" w:rsidRPr="002637DD">
        <w:rPr>
          <w:rFonts w:ascii="Times New Roman" w:hAnsi="Times New Roman" w:cs="Times New Roman"/>
          <w:sz w:val="28"/>
          <w:szCs w:val="28"/>
        </w:rPr>
        <w:t>н</w:t>
      </w:r>
      <w:r w:rsidR="002637DD" w:rsidRPr="002637DD">
        <w:rPr>
          <w:rFonts w:ascii="Times New Roman" w:hAnsi="Times New Roman" w:cs="Times New Roman"/>
          <w:sz w:val="28"/>
          <w:szCs w:val="28"/>
        </w:rPr>
        <w:t>солидации приводят к экспериментально наблюдаемым неустойчивым реж</w:t>
      </w:r>
      <w:r w:rsidR="002637DD" w:rsidRPr="002637DD">
        <w:rPr>
          <w:rFonts w:ascii="Times New Roman" w:hAnsi="Times New Roman" w:cs="Times New Roman"/>
          <w:sz w:val="28"/>
          <w:szCs w:val="28"/>
        </w:rPr>
        <w:t>и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мам уплотнения консолидируемого материала. Поэтому </w:t>
      </w:r>
      <w:r w:rsidR="002637DD">
        <w:rPr>
          <w:rFonts w:ascii="Times New Roman" w:hAnsi="Times New Roman" w:cs="Times New Roman"/>
          <w:sz w:val="28"/>
          <w:szCs w:val="28"/>
        </w:rPr>
        <w:t>важн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о </w:t>
      </w:r>
      <w:r w:rsidR="002637DD">
        <w:rPr>
          <w:rFonts w:ascii="Times New Roman" w:hAnsi="Times New Roman" w:cs="Times New Roman"/>
          <w:sz w:val="28"/>
          <w:szCs w:val="28"/>
        </w:rPr>
        <w:t>установ</w:t>
      </w:r>
      <w:r w:rsidR="002637DD" w:rsidRPr="002637DD">
        <w:rPr>
          <w:rFonts w:ascii="Times New Roman" w:hAnsi="Times New Roman" w:cs="Times New Roman"/>
          <w:sz w:val="28"/>
          <w:szCs w:val="28"/>
        </w:rPr>
        <w:t>ить о</w:t>
      </w:r>
      <w:r w:rsidR="002637DD" w:rsidRPr="002637DD">
        <w:rPr>
          <w:rFonts w:ascii="Times New Roman" w:hAnsi="Times New Roman" w:cs="Times New Roman"/>
          <w:sz w:val="28"/>
          <w:szCs w:val="28"/>
        </w:rPr>
        <w:t>б</w:t>
      </w:r>
      <w:r w:rsidR="002637DD" w:rsidRPr="002637DD">
        <w:rPr>
          <w:rFonts w:ascii="Times New Roman" w:hAnsi="Times New Roman" w:cs="Times New Roman"/>
          <w:sz w:val="28"/>
          <w:szCs w:val="28"/>
        </w:rPr>
        <w:t>ласть параметров кумулятивных режимов захлопывания полости. Для вязк</w:t>
      </w:r>
      <w:r w:rsidR="002637DD" w:rsidRPr="002637DD">
        <w:rPr>
          <w:rFonts w:ascii="Times New Roman" w:hAnsi="Times New Roman" w:cs="Times New Roman"/>
          <w:sz w:val="28"/>
          <w:szCs w:val="28"/>
        </w:rPr>
        <w:t>о</w:t>
      </w:r>
      <w:r w:rsidR="002637DD" w:rsidRPr="002637DD">
        <w:rPr>
          <w:rFonts w:ascii="Times New Roman" w:hAnsi="Times New Roman" w:cs="Times New Roman"/>
          <w:sz w:val="28"/>
          <w:szCs w:val="28"/>
        </w:rPr>
        <w:t>пластического материала, граница области кумулятивных режимов определяе</w:t>
      </w:r>
      <w:r w:rsidR="002637DD" w:rsidRPr="002637DD">
        <w:rPr>
          <w:rFonts w:ascii="Times New Roman" w:hAnsi="Times New Roman" w:cs="Times New Roman"/>
          <w:sz w:val="28"/>
          <w:szCs w:val="28"/>
        </w:rPr>
        <w:t>т</w:t>
      </w:r>
      <w:r w:rsidR="002637DD" w:rsidRPr="002637DD">
        <w:rPr>
          <w:rFonts w:ascii="Times New Roman" w:hAnsi="Times New Roman" w:cs="Times New Roman"/>
          <w:sz w:val="28"/>
          <w:szCs w:val="28"/>
        </w:rPr>
        <w:lastRenderedPageBreak/>
        <w:t xml:space="preserve">ся безразмерными параметрами </w:t>
      </w:r>
      <w:r w:rsidR="002637DD" w:rsidRPr="00CC513B">
        <w:rPr>
          <w:rFonts w:ascii="Times New Roman" w:hAnsi="Times New Roman" w:cs="Times New Roman"/>
          <w:i/>
          <w:sz w:val="28"/>
          <w:szCs w:val="28"/>
        </w:rPr>
        <w:t>R</w:t>
      </w:r>
      <w:r w:rsidR="002637DD" w:rsidRPr="00CC513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, </w:t>
      </w:r>
      <w:r w:rsidR="002637DD" w:rsidRPr="00CC513B">
        <w:rPr>
          <w:rFonts w:ascii="Times New Roman" w:hAnsi="Times New Roman" w:cs="Times New Roman"/>
          <w:i/>
          <w:sz w:val="28"/>
          <w:szCs w:val="28"/>
        </w:rPr>
        <w:t>β</w:t>
      </w:r>
      <w:r w:rsidR="002637DD" w:rsidRPr="00CC513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2637DD" w:rsidRPr="002637DD">
        <w:rPr>
          <w:rFonts w:ascii="Times New Roman" w:hAnsi="Times New Roman" w:cs="Times New Roman"/>
          <w:sz w:val="28"/>
          <w:szCs w:val="28"/>
        </w:rPr>
        <w:t>. Удобно рассматривать условия возни</w:t>
      </w:r>
      <w:r w:rsidR="002637DD" w:rsidRPr="002637DD">
        <w:rPr>
          <w:rFonts w:ascii="Times New Roman" w:hAnsi="Times New Roman" w:cs="Times New Roman"/>
          <w:sz w:val="28"/>
          <w:szCs w:val="28"/>
        </w:rPr>
        <w:t>к</w:t>
      </w:r>
      <w:r w:rsidR="002637DD" w:rsidRPr="002637DD">
        <w:rPr>
          <w:rFonts w:ascii="Times New Roman" w:hAnsi="Times New Roman" w:cs="Times New Roman"/>
          <w:sz w:val="28"/>
          <w:szCs w:val="28"/>
        </w:rPr>
        <w:t>новения кумулятивных режимов в плоскости параметров (1/</w:t>
      </w:r>
      <w:r w:rsidR="002637DD" w:rsidRPr="00CC513B">
        <w:rPr>
          <w:rFonts w:ascii="Times New Roman" w:hAnsi="Times New Roman" w:cs="Times New Roman"/>
          <w:i/>
          <w:sz w:val="28"/>
          <w:szCs w:val="28"/>
        </w:rPr>
        <w:t>R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) и </w:t>
      </w:r>
      <w:r w:rsidR="002637DD" w:rsidRPr="00CC513B">
        <w:rPr>
          <w:rFonts w:ascii="Times New Roman" w:hAnsi="Times New Roman" w:cs="Times New Roman"/>
          <w:i/>
          <w:sz w:val="28"/>
          <w:szCs w:val="28"/>
        </w:rPr>
        <w:t>β</w:t>
      </w:r>
      <w:r w:rsidR="00CC513B">
        <w:rPr>
          <w:rFonts w:ascii="Times New Roman" w:hAnsi="Times New Roman" w:cs="Times New Roman"/>
          <w:sz w:val="28"/>
          <w:szCs w:val="28"/>
        </w:rPr>
        <w:t xml:space="preserve"> </w:t>
      </w:r>
      <w:r w:rsidR="00CC513B" w:rsidRPr="00CC513B">
        <w:rPr>
          <w:rFonts w:ascii="Times New Roman" w:hAnsi="Times New Roman" w:cs="Times New Roman"/>
          <w:sz w:val="28"/>
          <w:szCs w:val="28"/>
        </w:rPr>
        <w:t>[</w:t>
      </w:r>
      <w:r w:rsidR="00CC513B">
        <w:rPr>
          <w:rFonts w:ascii="Times New Roman" w:hAnsi="Times New Roman" w:cs="Times New Roman"/>
          <w:sz w:val="28"/>
          <w:szCs w:val="28"/>
        </w:rPr>
        <w:t>3</w:t>
      </w:r>
      <w:r w:rsidR="00CC513B" w:rsidRPr="00CC513B">
        <w:rPr>
          <w:rFonts w:ascii="Times New Roman" w:hAnsi="Times New Roman" w:cs="Times New Roman"/>
          <w:sz w:val="28"/>
          <w:szCs w:val="28"/>
        </w:rPr>
        <w:t>]</w:t>
      </w:r>
      <w:r w:rsidR="002637DD" w:rsidRPr="002637DD">
        <w:rPr>
          <w:rFonts w:ascii="Times New Roman" w:hAnsi="Times New Roman" w:cs="Times New Roman"/>
          <w:sz w:val="28"/>
          <w:szCs w:val="28"/>
        </w:rPr>
        <w:t>. На р</w:t>
      </w:r>
      <w:r w:rsidR="002637DD" w:rsidRPr="002637DD">
        <w:rPr>
          <w:rFonts w:ascii="Times New Roman" w:hAnsi="Times New Roman" w:cs="Times New Roman"/>
          <w:sz w:val="28"/>
          <w:szCs w:val="28"/>
        </w:rPr>
        <w:t>и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сунке </w:t>
      </w:r>
      <w:r w:rsidR="00CC513B">
        <w:rPr>
          <w:rFonts w:ascii="Times New Roman" w:hAnsi="Times New Roman" w:cs="Times New Roman"/>
          <w:sz w:val="28"/>
          <w:szCs w:val="28"/>
        </w:rPr>
        <w:t>3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 показаны области, отвечающие параметрам с различными режимами уплотнения (1 – </w:t>
      </w:r>
      <w:r w:rsidR="002637DD"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="002637DD" w:rsidRPr="00CC513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 = 1.10, 2 – </w:t>
      </w:r>
      <w:r w:rsidR="002637DD"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="002637DD" w:rsidRPr="00CC513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 = 1.25, 3 – </w:t>
      </w:r>
      <w:r w:rsidR="002637DD"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="002637DD" w:rsidRPr="00CC513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 = 1.43, 4 – </w:t>
      </w:r>
      <w:r w:rsidR="002637DD"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="002637DD" w:rsidRPr="006608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 = 2.00, 5 – </w:t>
      </w:r>
      <w:r w:rsidR="002637DD"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="002637DD" w:rsidRPr="006608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637DD" w:rsidRPr="002637DD">
        <w:rPr>
          <w:rFonts w:ascii="Times New Roman" w:hAnsi="Times New Roman" w:cs="Times New Roman"/>
          <w:sz w:val="28"/>
          <w:szCs w:val="28"/>
        </w:rPr>
        <w:t xml:space="preserve"> = 2.33).</w:t>
      </w:r>
    </w:p>
    <w:p w:rsidR="00654961" w:rsidRPr="003363BE" w:rsidRDefault="00654961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61" w:rsidRPr="003363BE" w:rsidRDefault="00660803" w:rsidP="00660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96764" cy="20574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24" cy="20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61" w:rsidRPr="003363BE" w:rsidRDefault="00660803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 </w:t>
      </w:r>
      <w:r w:rsidRPr="00660803">
        <w:rPr>
          <w:rFonts w:ascii="Times New Roman" w:hAnsi="Times New Roman" w:cs="Times New Roman"/>
          <w:sz w:val="28"/>
          <w:szCs w:val="28"/>
        </w:rPr>
        <w:t>Области значений безразмерных параметров, характеризующие режимы уплотнения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803">
        <w:rPr>
          <w:rFonts w:ascii="Times New Roman" w:hAnsi="Times New Roman" w:cs="Times New Roman"/>
          <w:sz w:val="28"/>
          <w:szCs w:val="28"/>
        </w:rPr>
        <w:t>[3].</w:t>
      </w:r>
    </w:p>
    <w:p w:rsidR="00654961" w:rsidRPr="003363BE" w:rsidRDefault="00654961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61" w:rsidRPr="00B621D8" w:rsidRDefault="00660803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03">
        <w:rPr>
          <w:rFonts w:ascii="Times New Roman" w:hAnsi="Times New Roman" w:cs="Times New Roman"/>
          <w:sz w:val="28"/>
          <w:szCs w:val="28"/>
        </w:rPr>
        <w:t>Область I отвечает режимам с кумуляцией, область II – устойчивым р</w:t>
      </w:r>
      <w:r w:rsidRPr="00660803">
        <w:rPr>
          <w:rFonts w:ascii="Times New Roman" w:hAnsi="Times New Roman" w:cs="Times New Roman"/>
          <w:sz w:val="28"/>
          <w:szCs w:val="28"/>
        </w:rPr>
        <w:t>е</w:t>
      </w:r>
      <w:r w:rsidRPr="00660803">
        <w:rPr>
          <w:rFonts w:ascii="Times New Roman" w:hAnsi="Times New Roman" w:cs="Times New Roman"/>
          <w:sz w:val="28"/>
          <w:szCs w:val="28"/>
        </w:rPr>
        <w:t>жимам уплотнения с остаточной пористостью материала (</w:t>
      </w:r>
      <w:r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Pr="00660803">
        <w:rPr>
          <w:rFonts w:ascii="Times New Roman" w:hAnsi="Times New Roman" w:cs="Times New Roman"/>
          <w:sz w:val="28"/>
          <w:szCs w:val="28"/>
        </w:rPr>
        <w:t xml:space="preserve"> &gt; 1). Линии (1/</w:t>
      </w:r>
      <w:r w:rsidRPr="00660803">
        <w:rPr>
          <w:rFonts w:ascii="Times New Roman" w:hAnsi="Times New Roman" w:cs="Times New Roman"/>
          <w:i/>
          <w:sz w:val="28"/>
          <w:szCs w:val="28"/>
        </w:rPr>
        <w:t>R</w:t>
      </w:r>
      <w:r w:rsidRPr="00660803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660803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66080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60803">
        <w:rPr>
          <w:rFonts w:ascii="Times New Roman" w:hAnsi="Times New Roman" w:cs="Times New Roman"/>
          <w:sz w:val="28"/>
          <w:szCs w:val="28"/>
        </w:rPr>
        <w:t>(</w:t>
      </w:r>
      <w:r w:rsidRPr="00660803">
        <w:rPr>
          <w:rFonts w:ascii="Times New Roman" w:hAnsi="Times New Roman" w:cs="Times New Roman"/>
          <w:i/>
          <w:sz w:val="28"/>
          <w:szCs w:val="28"/>
        </w:rPr>
        <w:t>β</w:t>
      </w:r>
      <w:r w:rsidRPr="00660803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660803">
        <w:rPr>
          <w:rFonts w:ascii="Times New Roman" w:hAnsi="Times New Roman" w:cs="Times New Roman"/>
          <w:sz w:val="28"/>
          <w:szCs w:val="28"/>
        </w:rPr>
        <w:t xml:space="preserve">, </w:t>
      </w:r>
      <w:r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Pr="0066080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60803">
        <w:rPr>
          <w:rFonts w:ascii="Times New Roman" w:hAnsi="Times New Roman" w:cs="Times New Roman"/>
          <w:sz w:val="28"/>
          <w:szCs w:val="28"/>
        </w:rPr>
        <w:t>) ограничивают область параметров, приводящих к кумулятивным реж</w:t>
      </w:r>
      <w:r w:rsidRPr="00660803">
        <w:rPr>
          <w:rFonts w:ascii="Times New Roman" w:hAnsi="Times New Roman" w:cs="Times New Roman"/>
          <w:sz w:val="28"/>
          <w:szCs w:val="28"/>
        </w:rPr>
        <w:t>и</w:t>
      </w:r>
      <w:r w:rsidRPr="00660803">
        <w:rPr>
          <w:rFonts w:ascii="Times New Roman" w:hAnsi="Times New Roman" w:cs="Times New Roman"/>
          <w:sz w:val="28"/>
          <w:szCs w:val="28"/>
        </w:rPr>
        <w:t>мам захлопывания поры. Точка</w:t>
      </w:r>
      <w:r w:rsidRPr="00B621D8">
        <w:rPr>
          <w:rFonts w:ascii="Times New Roman" w:hAnsi="Times New Roman" w:cs="Times New Roman"/>
          <w:sz w:val="28"/>
          <w:szCs w:val="28"/>
        </w:rPr>
        <w:t xml:space="preserve"> (1/</w:t>
      </w:r>
      <w:r w:rsidRPr="0066080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621D8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B621D8">
        <w:rPr>
          <w:rFonts w:ascii="Times New Roman" w:hAnsi="Times New Roman" w:cs="Times New Roman"/>
          <w:sz w:val="28"/>
          <w:szCs w:val="28"/>
        </w:rPr>
        <w:t xml:space="preserve">) = 0, </w:t>
      </w:r>
      <w:r w:rsidRPr="00660803">
        <w:rPr>
          <w:rFonts w:ascii="Times New Roman" w:hAnsi="Times New Roman" w:cs="Times New Roman"/>
          <w:i/>
          <w:sz w:val="28"/>
          <w:szCs w:val="28"/>
        </w:rPr>
        <w:t>β</w:t>
      </w:r>
      <w:r w:rsidRPr="00B621D8">
        <w:rPr>
          <w:rFonts w:ascii="Times New Roman" w:hAnsi="Times New Roman" w:cs="Times New Roman"/>
          <w:sz w:val="28"/>
          <w:szCs w:val="28"/>
        </w:rPr>
        <w:t xml:space="preserve"> = </w:t>
      </w:r>
      <w:r w:rsidRPr="00660803">
        <w:rPr>
          <w:rFonts w:ascii="Times New Roman" w:hAnsi="Times New Roman" w:cs="Times New Roman"/>
          <w:i/>
          <w:sz w:val="28"/>
          <w:szCs w:val="28"/>
        </w:rPr>
        <w:t>β</w:t>
      </w:r>
      <w:r w:rsidRPr="00B621D8">
        <w:rPr>
          <w:rFonts w:ascii="Times New Roman" w:hAnsi="Times New Roman" w:cs="Times New Roman"/>
          <w:sz w:val="28"/>
          <w:szCs w:val="28"/>
          <w:vertAlign w:val="subscript"/>
        </w:rPr>
        <w:t>*0</w:t>
      </w:r>
      <w:r w:rsidRPr="00B621D8">
        <w:rPr>
          <w:rFonts w:ascii="Times New Roman" w:hAnsi="Times New Roman" w:cs="Times New Roman"/>
          <w:sz w:val="28"/>
          <w:szCs w:val="28"/>
        </w:rPr>
        <w:t xml:space="preserve">, </w:t>
      </w:r>
      <w:r w:rsidRPr="00660803">
        <w:rPr>
          <w:rFonts w:ascii="Times New Roman" w:hAnsi="Times New Roman" w:cs="Times New Roman"/>
          <w:sz w:val="28"/>
          <w:szCs w:val="28"/>
        </w:rPr>
        <w:t>где</w:t>
      </w:r>
    </w:p>
    <w:p w:rsidR="00654961" w:rsidRPr="00660803" w:rsidRDefault="00660803" w:rsidP="006608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0803">
        <w:rPr>
          <w:rFonts w:ascii="Times New Roman" w:hAnsi="Times New Roman" w:cs="Times New Roman"/>
          <w:position w:val="-32"/>
          <w:sz w:val="28"/>
          <w:szCs w:val="28"/>
        </w:rPr>
        <w:object w:dxaOrig="2799" w:dyaOrig="800">
          <v:shape id="_x0000_i1048" type="#_x0000_t75" style="width:156pt;height:44.55pt" o:ole="">
            <v:imagedata r:id="rId55" o:title=""/>
          </v:shape>
          <o:OLEObject Type="Embed" ProgID="Equation.3" ShapeID="_x0000_i1048" DrawAspect="Content" ObjectID="_1792429808" r:id="rId56"/>
        </w:object>
      </w:r>
      <w:r w:rsidRPr="00660803">
        <w:rPr>
          <w:rFonts w:ascii="Times New Roman" w:hAnsi="Times New Roman" w:cs="Times New Roman"/>
          <w:sz w:val="28"/>
          <w:szCs w:val="28"/>
        </w:rPr>
        <w:t xml:space="preserve"> </w:t>
      </w:r>
      <w:r w:rsidRPr="00660803">
        <w:rPr>
          <w:rFonts w:ascii="Times New Roman" w:hAnsi="Times New Roman" w:cs="Times New Roman"/>
          <w:sz w:val="28"/>
          <w:szCs w:val="28"/>
        </w:rPr>
        <w:tab/>
      </w:r>
      <w:r w:rsidRPr="00660803">
        <w:rPr>
          <w:rFonts w:ascii="Times New Roman" w:hAnsi="Times New Roman" w:cs="Times New Roman"/>
          <w:sz w:val="28"/>
          <w:szCs w:val="28"/>
        </w:rPr>
        <w:tab/>
      </w:r>
      <w:r w:rsidRPr="00660803">
        <w:rPr>
          <w:rFonts w:ascii="Times New Roman" w:hAnsi="Times New Roman" w:cs="Times New Roman"/>
          <w:sz w:val="28"/>
          <w:szCs w:val="28"/>
        </w:rPr>
        <w:tab/>
      </w:r>
      <w:r w:rsidRPr="00660803">
        <w:rPr>
          <w:rFonts w:ascii="Times New Roman" w:hAnsi="Times New Roman" w:cs="Times New Roman"/>
          <w:sz w:val="28"/>
          <w:szCs w:val="28"/>
        </w:rPr>
        <w:tab/>
      </w:r>
      <w:r w:rsidRPr="00660803">
        <w:rPr>
          <w:rFonts w:ascii="Times New Roman" w:hAnsi="Times New Roman" w:cs="Times New Roman"/>
          <w:sz w:val="28"/>
          <w:szCs w:val="28"/>
        </w:rPr>
        <w:tab/>
        <w:t>(</w:t>
      </w:r>
      <w:r w:rsidR="00B621D8">
        <w:rPr>
          <w:rFonts w:ascii="Times New Roman" w:hAnsi="Times New Roman" w:cs="Times New Roman"/>
          <w:sz w:val="28"/>
          <w:szCs w:val="28"/>
        </w:rPr>
        <w:t>9</w:t>
      </w:r>
      <w:r w:rsidRPr="00660803">
        <w:rPr>
          <w:rFonts w:ascii="Times New Roman" w:hAnsi="Times New Roman" w:cs="Times New Roman"/>
          <w:sz w:val="28"/>
          <w:szCs w:val="28"/>
        </w:rPr>
        <w:t>)</w:t>
      </w:r>
    </w:p>
    <w:p w:rsidR="00654961" w:rsidRPr="00660803" w:rsidRDefault="00660803" w:rsidP="0066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03">
        <w:rPr>
          <w:rFonts w:ascii="Times New Roman" w:hAnsi="Times New Roman" w:cs="Times New Roman"/>
          <w:sz w:val="28"/>
          <w:szCs w:val="28"/>
        </w:rPr>
        <w:t>соответствует границе кумулятивных режимов в порошко</w:t>
      </w:r>
      <w:r w:rsidR="005C74ED">
        <w:rPr>
          <w:rFonts w:ascii="Times New Roman" w:hAnsi="Times New Roman" w:cs="Times New Roman"/>
          <w:sz w:val="28"/>
          <w:szCs w:val="28"/>
        </w:rPr>
        <w:t>в</w:t>
      </w:r>
      <w:r w:rsidRPr="00660803">
        <w:rPr>
          <w:rFonts w:ascii="Times New Roman" w:hAnsi="Times New Roman" w:cs="Times New Roman"/>
          <w:sz w:val="28"/>
          <w:szCs w:val="28"/>
        </w:rPr>
        <w:t xml:space="preserve">ом материале без учета влияния вязкости. В общем случае значения функции </w:t>
      </w:r>
      <w:r w:rsidRPr="0066080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60803">
        <w:rPr>
          <w:rFonts w:ascii="Times New Roman" w:hAnsi="Times New Roman" w:cs="Times New Roman"/>
          <w:sz w:val="28"/>
          <w:szCs w:val="28"/>
        </w:rPr>
        <w:t>(</w:t>
      </w:r>
      <w:r w:rsidRPr="005C74ED">
        <w:rPr>
          <w:rFonts w:ascii="Times New Roman" w:hAnsi="Times New Roman" w:cs="Times New Roman"/>
          <w:i/>
          <w:sz w:val="28"/>
          <w:szCs w:val="28"/>
        </w:rPr>
        <w:t>β</w:t>
      </w:r>
      <w:r w:rsidRPr="005C74ED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660803">
        <w:rPr>
          <w:rFonts w:ascii="Times New Roman" w:hAnsi="Times New Roman" w:cs="Times New Roman"/>
          <w:sz w:val="28"/>
          <w:szCs w:val="28"/>
        </w:rPr>
        <w:t xml:space="preserve">, </w:t>
      </w:r>
      <w:r w:rsidRPr="005C74ED">
        <w:rPr>
          <w:rFonts w:ascii="Times New Roman" w:hAnsi="Times New Roman" w:cs="Times New Roman"/>
          <w:i/>
          <w:sz w:val="28"/>
          <w:szCs w:val="28"/>
        </w:rPr>
        <w:t>α</w:t>
      </w:r>
      <w:r w:rsidRPr="005C74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60803">
        <w:rPr>
          <w:rFonts w:ascii="Times New Roman" w:hAnsi="Times New Roman" w:cs="Times New Roman"/>
          <w:sz w:val="28"/>
          <w:szCs w:val="28"/>
        </w:rPr>
        <w:t>) определ</w:t>
      </w:r>
      <w:r w:rsidRPr="00660803">
        <w:rPr>
          <w:rFonts w:ascii="Times New Roman" w:hAnsi="Times New Roman" w:cs="Times New Roman"/>
          <w:sz w:val="28"/>
          <w:szCs w:val="28"/>
        </w:rPr>
        <w:t>я</w:t>
      </w:r>
      <w:r w:rsidRPr="00660803">
        <w:rPr>
          <w:rFonts w:ascii="Times New Roman" w:hAnsi="Times New Roman" w:cs="Times New Roman"/>
          <w:sz w:val="28"/>
          <w:szCs w:val="28"/>
        </w:rPr>
        <w:t>ются численным интегрированием уравнения (</w:t>
      </w:r>
      <w:r w:rsidR="00B621D8">
        <w:rPr>
          <w:rFonts w:ascii="Times New Roman" w:hAnsi="Times New Roman" w:cs="Times New Roman"/>
          <w:sz w:val="28"/>
          <w:szCs w:val="28"/>
        </w:rPr>
        <w:t>8</w:t>
      </w:r>
      <w:r w:rsidRPr="00660803">
        <w:rPr>
          <w:rFonts w:ascii="Times New Roman" w:hAnsi="Times New Roman" w:cs="Times New Roman"/>
          <w:sz w:val="28"/>
          <w:szCs w:val="28"/>
        </w:rPr>
        <w:t xml:space="preserve">) для функции </w:t>
      </w:r>
      <w:r w:rsidRPr="005C74ED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660803">
        <w:rPr>
          <w:rFonts w:ascii="Times New Roman" w:hAnsi="Times New Roman" w:cs="Times New Roman"/>
          <w:sz w:val="28"/>
          <w:szCs w:val="28"/>
        </w:rPr>
        <w:t>(</w:t>
      </w:r>
      <w:r w:rsidRPr="005C74ED">
        <w:rPr>
          <w:rFonts w:ascii="Times New Roman" w:hAnsi="Times New Roman" w:cs="Times New Roman"/>
          <w:i/>
          <w:sz w:val="28"/>
          <w:szCs w:val="28"/>
          <w:lang w:val="en-US"/>
        </w:rPr>
        <w:t>ξ</w:t>
      </w:r>
      <w:r w:rsidRPr="00660803">
        <w:rPr>
          <w:rFonts w:ascii="Times New Roman" w:hAnsi="Times New Roman" w:cs="Times New Roman"/>
          <w:sz w:val="28"/>
          <w:szCs w:val="28"/>
        </w:rPr>
        <w:t>).</w:t>
      </w:r>
    </w:p>
    <w:p w:rsidR="00DE0217" w:rsidRPr="005A0BC9" w:rsidRDefault="00AB3578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E0217">
        <w:rPr>
          <w:rFonts w:ascii="Times New Roman" w:hAnsi="Times New Roman" w:cs="Times New Roman"/>
          <w:sz w:val="28"/>
          <w:szCs w:val="28"/>
        </w:rPr>
        <w:t xml:space="preserve">математического моделирования кумулятивных режимов процесса высоковольтной консолидации подтверждены экспериментальными исследованиями </w:t>
      </w:r>
      <w:r w:rsidR="005A0BC9">
        <w:rPr>
          <w:rFonts w:ascii="Times New Roman" w:hAnsi="Times New Roman" w:cs="Times New Roman"/>
          <w:sz w:val="28"/>
          <w:szCs w:val="28"/>
        </w:rPr>
        <w:t>высоковольтной электроимпульсной консолидации</w:t>
      </w:r>
      <w:r w:rsidR="00DE0217">
        <w:rPr>
          <w:rFonts w:ascii="Times New Roman" w:hAnsi="Times New Roman" w:cs="Times New Roman"/>
          <w:sz w:val="28"/>
          <w:szCs w:val="28"/>
        </w:rPr>
        <w:t xml:space="preserve"> </w:t>
      </w:r>
      <w:r w:rsidR="005A0BC9">
        <w:rPr>
          <w:rFonts w:ascii="Times New Roman" w:hAnsi="Times New Roman" w:cs="Times New Roman"/>
          <w:sz w:val="28"/>
          <w:szCs w:val="28"/>
        </w:rPr>
        <w:t xml:space="preserve">порошков тугоплавких материалов на основе вольфрама </w:t>
      </w:r>
      <w:r w:rsidR="005A0BC9" w:rsidRPr="005A0BC9">
        <w:rPr>
          <w:rFonts w:ascii="Times New Roman" w:hAnsi="Times New Roman" w:cs="Times New Roman"/>
          <w:sz w:val="28"/>
          <w:szCs w:val="28"/>
        </w:rPr>
        <w:t>[</w:t>
      </w:r>
      <w:r w:rsidR="005A0BC9">
        <w:rPr>
          <w:rFonts w:ascii="Times New Roman" w:hAnsi="Times New Roman" w:cs="Times New Roman"/>
          <w:sz w:val="28"/>
          <w:szCs w:val="28"/>
        </w:rPr>
        <w:t>2, 3, 6</w:t>
      </w:r>
      <w:r w:rsidR="005A0BC9" w:rsidRPr="005A0BC9">
        <w:rPr>
          <w:rFonts w:ascii="Times New Roman" w:hAnsi="Times New Roman" w:cs="Times New Roman"/>
          <w:sz w:val="28"/>
          <w:szCs w:val="28"/>
        </w:rPr>
        <w:t>]</w:t>
      </w:r>
      <w:r w:rsidR="005A0BC9">
        <w:rPr>
          <w:rFonts w:ascii="Times New Roman" w:hAnsi="Times New Roman" w:cs="Times New Roman"/>
          <w:sz w:val="28"/>
          <w:szCs w:val="28"/>
        </w:rPr>
        <w:t xml:space="preserve">. </w:t>
      </w:r>
      <w:r w:rsidR="0031169A">
        <w:rPr>
          <w:rFonts w:ascii="Times New Roman" w:hAnsi="Times New Roman" w:cs="Times New Roman"/>
          <w:sz w:val="28"/>
          <w:szCs w:val="28"/>
        </w:rPr>
        <w:t>Проведенными исслед</w:t>
      </w:r>
      <w:r w:rsidR="0031169A">
        <w:rPr>
          <w:rFonts w:ascii="Times New Roman" w:hAnsi="Times New Roman" w:cs="Times New Roman"/>
          <w:sz w:val="28"/>
          <w:szCs w:val="28"/>
        </w:rPr>
        <w:t>о</w:t>
      </w:r>
      <w:r w:rsidR="0031169A">
        <w:rPr>
          <w:rFonts w:ascii="Times New Roman" w:hAnsi="Times New Roman" w:cs="Times New Roman"/>
          <w:sz w:val="28"/>
          <w:szCs w:val="28"/>
        </w:rPr>
        <w:t>ваниями выявлены механизмы и закономерности процессов</w:t>
      </w:r>
      <w:r w:rsidR="002C080D">
        <w:rPr>
          <w:rFonts w:ascii="Times New Roman" w:hAnsi="Times New Roman" w:cs="Times New Roman"/>
          <w:sz w:val="28"/>
          <w:szCs w:val="28"/>
        </w:rPr>
        <w:t xml:space="preserve">, протекающих при высоковольтной консолидации порошков. </w:t>
      </w:r>
      <w:r w:rsidR="002C080D" w:rsidRPr="002C080D">
        <w:rPr>
          <w:rFonts w:ascii="Times New Roman" w:hAnsi="Times New Roman" w:cs="Times New Roman"/>
          <w:sz w:val="28"/>
          <w:szCs w:val="28"/>
        </w:rPr>
        <w:t>На начальном этапе процесса выс</w:t>
      </w:r>
      <w:r w:rsidR="002C080D" w:rsidRPr="002C080D">
        <w:rPr>
          <w:rFonts w:ascii="Times New Roman" w:hAnsi="Times New Roman" w:cs="Times New Roman"/>
          <w:sz w:val="28"/>
          <w:szCs w:val="28"/>
        </w:rPr>
        <w:t>о</w:t>
      </w:r>
      <w:r w:rsidR="002C080D" w:rsidRPr="002C080D">
        <w:rPr>
          <w:rFonts w:ascii="Times New Roman" w:hAnsi="Times New Roman" w:cs="Times New Roman"/>
          <w:sz w:val="28"/>
          <w:szCs w:val="28"/>
        </w:rPr>
        <w:t>ковольтной консолидации при превышении плотности импульсного тока кр</w:t>
      </w:r>
      <w:r w:rsidR="002C080D" w:rsidRPr="002C080D">
        <w:rPr>
          <w:rFonts w:ascii="Times New Roman" w:hAnsi="Times New Roman" w:cs="Times New Roman"/>
          <w:sz w:val="28"/>
          <w:szCs w:val="28"/>
        </w:rPr>
        <w:t>и</w:t>
      </w:r>
      <w:r w:rsidR="002C080D" w:rsidRPr="002C080D">
        <w:rPr>
          <w:rFonts w:ascii="Times New Roman" w:hAnsi="Times New Roman" w:cs="Times New Roman"/>
          <w:sz w:val="28"/>
          <w:szCs w:val="28"/>
        </w:rPr>
        <w:t>тического значения может возникать эффект «электрического взрыва» мат</w:t>
      </w:r>
      <w:r w:rsidR="002C080D" w:rsidRPr="002C080D">
        <w:rPr>
          <w:rFonts w:ascii="Times New Roman" w:hAnsi="Times New Roman" w:cs="Times New Roman"/>
          <w:sz w:val="28"/>
          <w:szCs w:val="28"/>
        </w:rPr>
        <w:t>е</w:t>
      </w:r>
      <w:r w:rsidR="002C080D" w:rsidRPr="002C080D">
        <w:rPr>
          <w:rFonts w:ascii="Times New Roman" w:hAnsi="Times New Roman" w:cs="Times New Roman"/>
          <w:sz w:val="28"/>
          <w:szCs w:val="28"/>
        </w:rPr>
        <w:t>риала в контактах между частицами порошка</w:t>
      </w:r>
      <w:r w:rsidR="002C08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80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C080D">
        <w:rPr>
          <w:rFonts w:ascii="Times New Roman" w:hAnsi="Times New Roman" w:cs="Times New Roman"/>
          <w:sz w:val="28"/>
          <w:szCs w:val="28"/>
        </w:rPr>
        <w:t xml:space="preserve">. </w:t>
      </w:r>
      <w:r w:rsidR="002C080D" w:rsidRPr="002C080D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="002C080D">
        <w:rPr>
          <w:rFonts w:ascii="Times New Roman" w:hAnsi="Times New Roman" w:cs="Times New Roman"/>
          <w:sz w:val="28"/>
          <w:szCs w:val="28"/>
        </w:rPr>
        <w:t>(1).</w:t>
      </w:r>
      <w:r w:rsidR="002C080D" w:rsidRPr="002C080D">
        <w:rPr>
          <w:rFonts w:ascii="Times New Roman" w:hAnsi="Times New Roman" w:cs="Times New Roman"/>
          <w:sz w:val="28"/>
          <w:szCs w:val="28"/>
        </w:rPr>
        <w:t xml:space="preserve"> </w:t>
      </w:r>
      <w:r w:rsidR="002C080D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080D" w:rsidRPr="002C080D">
        <w:rPr>
          <w:rFonts w:ascii="Times New Roman" w:hAnsi="Times New Roman" w:cs="Times New Roman"/>
          <w:sz w:val="28"/>
          <w:szCs w:val="28"/>
        </w:rPr>
        <w:t>ампл</w:t>
      </w:r>
      <w:r w:rsidR="002C080D" w:rsidRPr="002C080D">
        <w:rPr>
          <w:rFonts w:ascii="Times New Roman" w:hAnsi="Times New Roman" w:cs="Times New Roman"/>
          <w:sz w:val="28"/>
          <w:szCs w:val="28"/>
        </w:rPr>
        <w:t>и</w:t>
      </w:r>
      <w:r w:rsidR="002C080D" w:rsidRPr="002C080D">
        <w:rPr>
          <w:rFonts w:ascii="Times New Roman" w:hAnsi="Times New Roman" w:cs="Times New Roman"/>
          <w:sz w:val="28"/>
          <w:szCs w:val="28"/>
        </w:rPr>
        <w:t>туда импульса тока не превышает критического значения, процесс нагрева о</w:t>
      </w:r>
      <w:r w:rsidR="002C080D" w:rsidRPr="002C080D">
        <w:rPr>
          <w:rFonts w:ascii="Times New Roman" w:hAnsi="Times New Roman" w:cs="Times New Roman"/>
          <w:sz w:val="28"/>
          <w:szCs w:val="28"/>
        </w:rPr>
        <w:t>б</w:t>
      </w:r>
      <w:r w:rsidR="002C080D" w:rsidRPr="002C080D">
        <w:rPr>
          <w:rFonts w:ascii="Times New Roman" w:hAnsi="Times New Roman" w:cs="Times New Roman"/>
          <w:sz w:val="28"/>
          <w:szCs w:val="28"/>
        </w:rPr>
        <w:t>разца импульсом тока протекает в устойчивом режиме.</w:t>
      </w:r>
      <w:r w:rsidR="002C080D">
        <w:rPr>
          <w:rFonts w:ascii="Times New Roman" w:hAnsi="Times New Roman" w:cs="Times New Roman"/>
          <w:sz w:val="28"/>
          <w:szCs w:val="28"/>
        </w:rPr>
        <w:t xml:space="preserve"> </w:t>
      </w:r>
      <w:r w:rsidR="00552214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552214" w:rsidRPr="00552214">
        <w:rPr>
          <w:rFonts w:ascii="Times New Roman" w:hAnsi="Times New Roman" w:cs="Times New Roman"/>
          <w:sz w:val="28"/>
          <w:szCs w:val="28"/>
        </w:rPr>
        <w:t>высокоскор</w:t>
      </w:r>
      <w:r w:rsidR="00552214" w:rsidRPr="00552214">
        <w:rPr>
          <w:rFonts w:ascii="Times New Roman" w:hAnsi="Times New Roman" w:cs="Times New Roman"/>
          <w:sz w:val="28"/>
          <w:szCs w:val="28"/>
        </w:rPr>
        <w:t>о</w:t>
      </w:r>
      <w:r w:rsidR="00552214" w:rsidRPr="00552214">
        <w:rPr>
          <w:rFonts w:ascii="Times New Roman" w:hAnsi="Times New Roman" w:cs="Times New Roman"/>
          <w:sz w:val="28"/>
          <w:szCs w:val="28"/>
        </w:rPr>
        <w:t>стн</w:t>
      </w:r>
      <w:r w:rsidR="00552214">
        <w:rPr>
          <w:rFonts w:ascii="Times New Roman" w:hAnsi="Times New Roman" w:cs="Times New Roman"/>
          <w:sz w:val="28"/>
          <w:szCs w:val="28"/>
        </w:rPr>
        <w:t>ого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 уплотнени</w:t>
      </w:r>
      <w:r w:rsidR="00552214">
        <w:rPr>
          <w:rFonts w:ascii="Times New Roman" w:hAnsi="Times New Roman" w:cs="Times New Roman"/>
          <w:sz w:val="28"/>
          <w:szCs w:val="28"/>
        </w:rPr>
        <w:t>я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 порошкового материала п</w:t>
      </w:r>
      <w:r w:rsidR="00552214">
        <w:rPr>
          <w:rFonts w:ascii="Times New Roman" w:hAnsi="Times New Roman" w:cs="Times New Roman"/>
          <w:sz w:val="28"/>
          <w:szCs w:val="28"/>
        </w:rPr>
        <w:t>ри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552214">
        <w:rPr>
          <w:rFonts w:ascii="Times New Roman" w:hAnsi="Times New Roman" w:cs="Times New Roman"/>
          <w:sz w:val="28"/>
          <w:szCs w:val="28"/>
        </w:rPr>
        <w:t>м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552214">
        <w:rPr>
          <w:rFonts w:ascii="Times New Roman" w:hAnsi="Times New Roman" w:cs="Times New Roman"/>
          <w:sz w:val="28"/>
          <w:szCs w:val="28"/>
        </w:rPr>
        <w:t>и</w:t>
      </w:r>
      <w:r w:rsidR="00552214" w:rsidRPr="00552214">
        <w:rPr>
          <w:rFonts w:ascii="Times New Roman" w:hAnsi="Times New Roman" w:cs="Times New Roman"/>
          <w:sz w:val="28"/>
          <w:szCs w:val="28"/>
        </w:rPr>
        <w:t>, созд</w:t>
      </w:r>
      <w:r w:rsidR="00552214" w:rsidRPr="00552214">
        <w:rPr>
          <w:rFonts w:ascii="Times New Roman" w:hAnsi="Times New Roman" w:cs="Times New Roman"/>
          <w:sz w:val="28"/>
          <w:szCs w:val="28"/>
        </w:rPr>
        <w:t>а</w:t>
      </w:r>
      <w:r w:rsidR="00552214" w:rsidRPr="00552214">
        <w:rPr>
          <w:rFonts w:ascii="Times New Roman" w:hAnsi="Times New Roman" w:cs="Times New Roman"/>
          <w:sz w:val="28"/>
          <w:szCs w:val="28"/>
        </w:rPr>
        <w:t>ваемо</w:t>
      </w:r>
      <w:r w:rsidR="00552214">
        <w:rPr>
          <w:rFonts w:ascii="Times New Roman" w:hAnsi="Times New Roman" w:cs="Times New Roman"/>
          <w:sz w:val="28"/>
          <w:szCs w:val="28"/>
        </w:rPr>
        <w:t>м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14" w:rsidRPr="00552214">
        <w:rPr>
          <w:rFonts w:ascii="Times New Roman" w:hAnsi="Times New Roman" w:cs="Times New Roman"/>
          <w:sz w:val="28"/>
          <w:szCs w:val="28"/>
        </w:rPr>
        <w:t>пневмосистемой</w:t>
      </w:r>
      <w:proofErr w:type="spellEnd"/>
      <w:r w:rsidR="00552214" w:rsidRPr="00552214">
        <w:rPr>
          <w:rFonts w:ascii="Times New Roman" w:hAnsi="Times New Roman" w:cs="Times New Roman"/>
          <w:sz w:val="28"/>
          <w:szCs w:val="28"/>
        </w:rPr>
        <w:t>, также возможно формирование неустойчивых реж</w:t>
      </w:r>
      <w:r w:rsidR="00552214" w:rsidRPr="00552214">
        <w:rPr>
          <w:rFonts w:ascii="Times New Roman" w:hAnsi="Times New Roman" w:cs="Times New Roman"/>
          <w:sz w:val="28"/>
          <w:szCs w:val="28"/>
        </w:rPr>
        <w:t>и</w:t>
      </w:r>
      <w:r w:rsidR="00552214" w:rsidRPr="00552214">
        <w:rPr>
          <w:rFonts w:ascii="Times New Roman" w:hAnsi="Times New Roman" w:cs="Times New Roman"/>
          <w:sz w:val="28"/>
          <w:szCs w:val="28"/>
        </w:rPr>
        <w:t>мов консолидации. Механизм, приводящий к неустойчивости в данном случае, связан с волновым характером процесса уплотнения порошкового материала.</w:t>
      </w:r>
      <w:r w:rsidR="00552214">
        <w:rPr>
          <w:rFonts w:ascii="Times New Roman" w:hAnsi="Times New Roman" w:cs="Times New Roman"/>
          <w:sz w:val="28"/>
          <w:szCs w:val="28"/>
        </w:rPr>
        <w:t xml:space="preserve"> У</w:t>
      </w:r>
      <w:r w:rsidR="00552214" w:rsidRPr="00552214">
        <w:rPr>
          <w:rFonts w:ascii="Times New Roman" w:hAnsi="Times New Roman" w:cs="Times New Roman"/>
          <w:sz w:val="28"/>
          <w:szCs w:val="28"/>
        </w:rPr>
        <w:t>плотнени</w:t>
      </w:r>
      <w:r w:rsidR="00552214">
        <w:rPr>
          <w:rFonts w:ascii="Times New Roman" w:hAnsi="Times New Roman" w:cs="Times New Roman"/>
          <w:sz w:val="28"/>
          <w:szCs w:val="28"/>
        </w:rPr>
        <w:t>е материала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 определяется процессом захлопывания </w:t>
      </w:r>
      <w:proofErr w:type="spellStart"/>
      <w:r w:rsidR="00552214" w:rsidRPr="00552214">
        <w:rPr>
          <w:rFonts w:ascii="Times New Roman" w:hAnsi="Times New Roman" w:cs="Times New Roman"/>
          <w:sz w:val="28"/>
          <w:szCs w:val="28"/>
        </w:rPr>
        <w:t>межчастичных</w:t>
      </w:r>
      <w:proofErr w:type="spellEnd"/>
      <w:r w:rsidR="00552214" w:rsidRPr="00552214">
        <w:rPr>
          <w:rFonts w:ascii="Times New Roman" w:hAnsi="Times New Roman" w:cs="Times New Roman"/>
          <w:sz w:val="28"/>
          <w:szCs w:val="28"/>
        </w:rPr>
        <w:t xml:space="preserve"> </w:t>
      </w:r>
      <w:r w:rsidR="00552214" w:rsidRPr="00552214">
        <w:rPr>
          <w:rFonts w:ascii="Times New Roman" w:hAnsi="Times New Roman" w:cs="Times New Roman"/>
          <w:sz w:val="28"/>
          <w:szCs w:val="28"/>
        </w:rPr>
        <w:lastRenderedPageBreak/>
        <w:t>пор во фронте волны в порошковом материале, который может иметь разли</w:t>
      </w:r>
      <w:r w:rsidR="00552214" w:rsidRPr="00552214">
        <w:rPr>
          <w:rFonts w:ascii="Times New Roman" w:hAnsi="Times New Roman" w:cs="Times New Roman"/>
          <w:sz w:val="28"/>
          <w:szCs w:val="28"/>
        </w:rPr>
        <w:t>ч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ный характер. При устойчивом режиме консолидации скорость сокращения размера пор монотонно уменьшается за счет </w:t>
      </w:r>
      <w:proofErr w:type="spellStart"/>
      <w:proofErr w:type="gramStart"/>
      <w:r w:rsidR="00552214" w:rsidRPr="00552214">
        <w:rPr>
          <w:rFonts w:ascii="Times New Roman" w:hAnsi="Times New Roman" w:cs="Times New Roman"/>
          <w:sz w:val="28"/>
          <w:szCs w:val="28"/>
        </w:rPr>
        <w:t>вязко-пластических</w:t>
      </w:r>
      <w:proofErr w:type="spellEnd"/>
      <w:proofErr w:type="gramEnd"/>
      <w:r w:rsidR="00552214" w:rsidRPr="00552214">
        <w:rPr>
          <w:rFonts w:ascii="Times New Roman" w:hAnsi="Times New Roman" w:cs="Times New Roman"/>
          <w:sz w:val="28"/>
          <w:szCs w:val="28"/>
        </w:rPr>
        <w:t xml:space="preserve"> свойств п</w:t>
      </w:r>
      <w:r w:rsidR="00552214" w:rsidRPr="00552214">
        <w:rPr>
          <w:rFonts w:ascii="Times New Roman" w:hAnsi="Times New Roman" w:cs="Times New Roman"/>
          <w:sz w:val="28"/>
          <w:szCs w:val="28"/>
        </w:rPr>
        <w:t>о</w:t>
      </w:r>
      <w:r w:rsidR="00552214" w:rsidRPr="00552214">
        <w:rPr>
          <w:rFonts w:ascii="Times New Roman" w:hAnsi="Times New Roman" w:cs="Times New Roman"/>
          <w:sz w:val="28"/>
          <w:szCs w:val="28"/>
        </w:rPr>
        <w:t xml:space="preserve">рошкового материала. Неустойчивый режим консолидации возникает, когда </w:t>
      </w:r>
      <w:proofErr w:type="spellStart"/>
      <w:r w:rsidR="00552214" w:rsidRPr="00552214">
        <w:rPr>
          <w:rFonts w:ascii="Times New Roman" w:hAnsi="Times New Roman" w:cs="Times New Roman"/>
          <w:sz w:val="28"/>
          <w:szCs w:val="28"/>
        </w:rPr>
        <w:t>межчастичные</w:t>
      </w:r>
      <w:proofErr w:type="spellEnd"/>
      <w:r w:rsidR="00552214" w:rsidRPr="00552214">
        <w:rPr>
          <w:rFonts w:ascii="Times New Roman" w:hAnsi="Times New Roman" w:cs="Times New Roman"/>
          <w:sz w:val="28"/>
          <w:szCs w:val="28"/>
        </w:rPr>
        <w:t xml:space="preserve"> поры захлопываются с возрастанием скорости в момент схлоп</w:t>
      </w:r>
      <w:r w:rsidR="00552214" w:rsidRPr="00552214">
        <w:rPr>
          <w:rFonts w:ascii="Times New Roman" w:hAnsi="Times New Roman" w:cs="Times New Roman"/>
          <w:sz w:val="28"/>
          <w:szCs w:val="28"/>
        </w:rPr>
        <w:t>ы</w:t>
      </w:r>
      <w:r w:rsidR="00552214" w:rsidRPr="00552214">
        <w:rPr>
          <w:rFonts w:ascii="Times New Roman" w:hAnsi="Times New Roman" w:cs="Times New Roman"/>
          <w:sz w:val="28"/>
          <w:szCs w:val="28"/>
        </w:rPr>
        <w:t>вания – «режим кумуляции» [</w:t>
      </w:r>
      <w:r w:rsidR="00552214">
        <w:rPr>
          <w:rFonts w:ascii="Times New Roman" w:hAnsi="Times New Roman" w:cs="Times New Roman"/>
          <w:sz w:val="28"/>
          <w:szCs w:val="28"/>
        </w:rPr>
        <w:t>3</w:t>
      </w:r>
      <w:r w:rsidR="00552214" w:rsidRPr="00552214">
        <w:rPr>
          <w:rFonts w:ascii="Times New Roman" w:hAnsi="Times New Roman" w:cs="Times New Roman"/>
          <w:sz w:val="28"/>
          <w:szCs w:val="28"/>
        </w:rPr>
        <w:t>]. При неустойчивом режиме, как правило, фо</w:t>
      </w:r>
      <w:r w:rsidR="00552214" w:rsidRPr="00552214">
        <w:rPr>
          <w:rFonts w:ascii="Times New Roman" w:hAnsi="Times New Roman" w:cs="Times New Roman"/>
          <w:sz w:val="28"/>
          <w:szCs w:val="28"/>
        </w:rPr>
        <w:t>р</w:t>
      </w:r>
      <w:r w:rsidR="00552214" w:rsidRPr="00552214">
        <w:rPr>
          <w:rFonts w:ascii="Times New Roman" w:hAnsi="Times New Roman" w:cs="Times New Roman"/>
          <w:sz w:val="28"/>
          <w:szCs w:val="28"/>
        </w:rPr>
        <w:t>мируется неоднородная структура консолидированного материала</w:t>
      </w:r>
      <w:r w:rsidR="00552214">
        <w:rPr>
          <w:rFonts w:ascii="Times New Roman" w:hAnsi="Times New Roman" w:cs="Times New Roman"/>
          <w:sz w:val="28"/>
          <w:szCs w:val="28"/>
        </w:rPr>
        <w:t xml:space="preserve"> </w:t>
      </w:r>
      <w:r w:rsidR="00552214" w:rsidRPr="00552214">
        <w:rPr>
          <w:rFonts w:ascii="Times New Roman" w:hAnsi="Times New Roman" w:cs="Times New Roman"/>
          <w:sz w:val="28"/>
          <w:szCs w:val="28"/>
        </w:rPr>
        <w:t>[</w:t>
      </w:r>
      <w:r w:rsidR="00552214">
        <w:rPr>
          <w:rFonts w:ascii="Times New Roman" w:hAnsi="Times New Roman" w:cs="Times New Roman"/>
          <w:sz w:val="28"/>
          <w:szCs w:val="28"/>
        </w:rPr>
        <w:t>2, 3, 6</w:t>
      </w:r>
      <w:r w:rsidR="00552214" w:rsidRPr="00552214">
        <w:rPr>
          <w:rFonts w:ascii="Times New Roman" w:hAnsi="Times New Roman" w:cs="Times New Roman"/>
          <w:sz w:val="28"/>
          <w:szCs w:val="28"/>
        </w:rPr>
        <w:t>].</w:t>
      </w:r>
    </w:p>
    <w:p w:rsidR="00654961" w:rsidRPr="00660803" w:rsidRDefault="00654961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039" w:rsidRPr="00660803" w:rsidRDefault="000F0039" w:rsidP="000F00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0F0039" w:rsidRPr="000F0039" w:rsidRDefault="000F0039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0039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B86428">
        <w:rPr>
          <w:rFonts w:ascii="Times New Roman" w:hAnsi="Times New Roman"/>
          <w:sz w:val="24"/>
          <w:szCs w:val="24"/>
          <w:lang w:val="en-US"/>
        </w:rPr>
        <w:t>Grigoryev</w:t>
      </w:r>
      <w:proofErr w:type="spellEnd"/>
      <w:r w:rsidRPr="00B864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E.</w:t>
      </w:r>
      <w:r w:rsidRPr="00B86428">
        <w:rPr>
          <w:rFonts w:ascii="Times New Roman" w:hAnsi="Times New Roman"/>
          <w:sz w:val="24"/>
          <w:szCs w:val="24"/>
          <w:lang w:val="en-US"/>
        </w:rPr>
        <w:t>G.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6428">
        <w:rPr>
          <w:rFonts w:ascii="Times New Roman" w:hAnsi="Times New Roman"/>
          <w:sz w:val="24"/>
          <w:szCs w:val="24"/>
          <w:lang w:val="en-US"/>
        </w:rPr>
        <w:t>Olevsky</w:t>
      </w:r>
      <w:proofErr w:type="spellEnd"/>
      <w:r w:rsidRPr="00B864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E.</w:t>
      </w:r>
      <w:r w:rsidRPr="00B86428">
        <w:rPr>
          <w:rFonts w:ascii="Times New Roman" w:hAnsi="Times New Roman"/>
          <w:sz w:val="24"/>
          <w:szCs w:val="24"/>
          <w:lang w:val="en-US"/>
        </w:rPr>
        <w:t xml:space="preserve">A. Thermal processes during high-voltage electric discharge consolidation of powder materials. </w:t>
      </w:r>
      <w:proofErr w:type="spellStart"/>
      <w:r w:rsidRPr="00B86428">
        <w:rPr>
          <w:rFonts w:ascii="Times New Roman" w:hAnsi="Times New Roman"/>
          <w:sz w:val="24"/>
          <w:szCs w:val="24"/>
          <w:lang w:val="en-US"/>
        </w:rPr>
        <w:t>Scri</w:t>
      </w:r>
      <w:r>
        <w:rPr>
          <w:rFonts w:ascii="Times New Roman" w:hAnsi="Times New Roman"/>
          <w:sz w:val="24"/>
          <w:szCs w:val="24"/>
          <w:lang w:val="en-US"/>
        </w:rPr>
        <w:t>pta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Materialia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vol. 66,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9</w:t>
      </w:r>
      <w:r w:rsidRPr="00B864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(2012)</w:t>
      </w:r>
      <w:r w:rsidRPr="00B86428">
        <w:rPr>
          <w:rFonts w:ascii="Times New Roman" w:hAnsi="Times New Roman"/>
          <w:sz w:val="24"/>
          <w:szCs w:val="24"/>
          <w:lang w:val="en-US"/>
        </w:rPr>
        <w:t xml:space="preserve"> p. 662-665.</w:t>
      </w:r>
      <w:proofErr w:type="gramEnd"/>
    </w:p>
    <w:p w:rsidR="000F0039" w:rsidRPr="00CA11F4" w:rsidRDefault="00743EF8" w:rsidP="00B071FA">
      <w:pPr>
        <w:tabs>
          <w:tab w:val="left" w:pos="2835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A11F4">
        <w:rPr>
          <w:rFonts w:ascii="Times New Roman" w:hAnsi="Times New Roman" w:cs="Times New Roman"/>
          <w:sz w:val="24"/>
          <w:szCs w:val="24"/>
        </w:rPr>
        <w:t>Григорьев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Е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Г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CA11F4">
        <w:rPr>
          <w:rFonts w:ascii="Times New Roman" w:hAnsi="Times New Roman" w:cs="Times New Roman"/>
          <w:sz w:val="24"/>
          <w:szCs w:val="24"/>
        </w:rPr>
        <w:t>Стрижаков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Е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Л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CA11F4">
        <w:rPr>
          <w:rFonts w:ascii="Times New Roman" w:hAnsi="Times New Roman" w:cs="Times New Roman"/>
          <w:sz w:val="24"/>
          <w:szCs w:val="24"/>
        </w:rPr>
        <w:t>Нескоромный</w:t>
      </w:r>
      <w:proofErr w:type="spellEnd"/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С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В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CA11F4">
        <w:rPr>
          <w:rFonts w:ascii="Times New Roman" w:hAnsi="Times New Roman" w:cs="Times New Roman"/>
          <w:sz w:val="24"/>
          <w:szCs w:val="24"/>
        </w:rPr>
        <w:t>Агеев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С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О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CA11F4">
        <w:rPr>
          <w:rFonts w:ascii="Times New Roman" w:hAnsi="Times New Roman" w:cs="Times New Roman"/>
          <w:sz w:val="24"/>
          <w:szCs w:val="24"/>
        </w:rPr>
        <w:t>Чумаков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А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Н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CA11F4">
        <w:rPr>
          <w:rFonts w:ascii="Times New Roman" w:hAnsi="Times New Roman" w:cs="Times New Roman"/>
          <w:sz w:val="24"/>
          <w:szCs w:val="24"/>
        </w:rPr>
        <w:t>Н</w:t>
      </w:r>
      <w:r w:rsidR="00CA11F4">
        <w:rPr>
          <w:rFonts w:ascii="Times New Roman" w:hAnsi="Times New Roman" w:cs="Times New Roman"/>
          <w:sz w:val="24"/>
          <w:szCs w:val="24"/>
        </w:rPr>
        <w:t>и</w:t>
      </w:r>
      <w:r w:rsidR="00CA11F4">
        <w:rPr>
          <w:rFonts w:ascii="Times New Roman" w:hAnsi="Times New Roman" w:cs="Times New Roman"/>
          <w:sz w:val="24"/>
          <w:szCs w:val="24"/>
        </w:rPr>
        <w:t>кончук</w:t>
      </w:r>
      <w:proofErr w:type="spellEnd"/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И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С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CA11F4">
        <w:rPr>
          <w:rFonts w:ascii="Times New Roman" w:hAnsi="Times New Roman" w:cs="Times New Roman"/>
          <w:sz w:val="24"/>
          <w:szCs w:val="24"/>
        </w:rPr>
        <w:t>Кузнечик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О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11F4">
        <w:rPr>
          <w:rFonts w:ascii="Times New Roman" w:hAnsi="Times New Roman" w:cs="Times New Roman"/>
          <w:sz w:val="24"/>
          <w:szCs w:val="24"/>
        </w:rPr>
        <w:t>О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11F4">
        <w:rPr>
          <w:rFonts w:ascii="Times New Roman" w:hAnsi="Times New Roman" w:cs="Times New Roman"/>
          <w:sz w:val="24"/>
          <w:szCs w:val="24"/>
        </w:rPr>
        <w:t>Электротепловые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процессы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при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высоковольтной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электрои</w:t>
      </w:r>
      <w:r w:rsidR="00CA11F4">
        <w:rPr>
          <w:rFonts w:ascii="Times New Roman" w:hAnsi="Times New Roman" w:cs="Times New Roman"/>
          <w:sz w:val="24"/>
          <w:szCs w:val="24"/>
        </w:rPr>
        <w:t>м</w:t>
      </w:r>
      <w:r w:rsidR="00CA11F4">
        <w:rPr>
          <w:rFonts w:ascii="Times New Roman" w:hAnsi="Times New Roman" w:cs="Times New Roman"/>
          <w:sz w:val="24"/>
          <w:szCs w:val="24"/>
        </w:rPr>
        <w:t>пульсной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консолидации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 w:rsidRPr="00DE67E7">
        <w:rPr>
          <w:rFonts w:ascii="Times New Roman" w:hAnsi="Times New Roman" w:cs="Times New Roman"/>
          <w:sz w:val="24"/>
          <w:szCs w:val="24"/>
        </w:rPr>
        <w:t>тугоплавких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порошковых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>материалов</w:t>
      </w:r>
      <w:r w:rsidR="00CA11F4" w:rsidRPr="00B621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11F4">
        <w:rPr>
          <w:rFonts w:ascii="Times New Roman" w:hAnsi="Times New Roman" w:cs="Times New Roman"/>
          <w:sz w:val="24"/>
          <w:szCs w:val="24"/>
        </w:rPr>
        <w:t>Неравновесные процессы.</w:t>
      </w:r>
      <w:r w:rsidR="00994846">
        <w:rPr>
          <w:rFonts w:ascii="Times New Roman" w:hAnsi="Times New Roman" w:cs="Times New Roman"/>
          <w:sz w:val="24"/>
          <w:szCs w:val="24"/>
        </w:rPr>
        <w:t xml:space="preserve"> </w:t>
      </w:r>
      <w:r w:rsidR="00CA11F4">
        <w:rPr>
          <w:rFonts w:ascii="Times New Roman" w:hAnsi="Times New Roman" w:cs="Times New Roman"/>
          <w:sz w:val="24"/>
          <w:szCs w:val="24"/>
        </w:rPr>
        <w:t xml:space="preserve">Под ред. С.М. Фролова, А.И. </w:t>
      </w:r>
      <w:proofErr w:type="spellStart"/>
      <w:r w:rsidR="00CA11F4">
        <w:rPr>
          <w:rFonts w:ascii="Times New Roman" w:hAnsi="Times New Roman" w:cs="Times New Roman"/>
          <w:sz w:val="24"/>
          <w:szCs w:val="24"/>
        </w:rPr>
        <w:t>Ланшина</w:t>
      </w:r>
      <w:proofErr w:type="spellEnd"/>
      <w:r w:rsidR="00CA11F4">
        <w:rPr>
          <w:rFonts w:ascii="Times New Roman" w:hAnsi="Times New Roman" w:cs="Times New Roman"/>
          <w:sz w:val="24"/>
          <w:szCs w:val="24"/>
        </w:rPr>
        <w:t xml:space="preserve">. </w:t>
      </w:r>
      <w:r w:rsidR="005815EE">
        <w:rPr>
          <w:rFonts w:ascii="Times New Roman" w:hAnsi="Times New Roman" w:cs="Times New Roman"/>
          <w:sz w:val="24"/>
          <w:szCs w:val="24"/>
        </w:rPr>
        <w:t>–</w:t>
      </w:r>
      <w:r w:rsidR="00CA11F4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5815EE">
        <w:rPr>
          <w:rFonts w:ascii="Times New Roman" w:hAnsi="Times New Roman" w:cs="Times New Roman"/>
          <w:sz w:val="24"/>
          <w:szCs w:val="24"/>
        </w:rPr>
        <w:t>, ТОРУС ПРЕСС, 2024, с. 342-342.</w:t>
      </w:r>
    </w:p>
    <w:p w:rsidR="00743EF8" w:rsidRDefault="00DE67E7" w:rsidP="00DE6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E67E7">
        <w:rPr>
          <w:rFonts w:ascii="Times New Roman" w:hAnsi="Times New Roman" w:cs="Times New Roman"/>
          <w:sz w:val="24"/>
          <w:szCs w:val="24"/>
          <w:lang w:val="en-US"/>
        </w:rPr>
        <w:t>Grigoryev</w:t>
      </w:r>
      <w:proofErr w:type="spellEnd"/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DE67E7">
        <w:rPr>
          <w:rFonts w:ascii="Times New Roman" w:hAnsi="Times New Roman" w:cs="Times New Roman"/>
          <w:sz w:val="24"/>
          <w:szCs w:val="24"/>
          <w:lang w:val="en-US"/>
        </w:rPr>
        <w:t>Abedi</w:t>
      </w:r>
      <w:proofErr w:type="spellEnd"/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DE67E7">
        <w:rPr>
          <w:rFonts w:ascii="Times New Roman" w:hAnsi="Times New Roman" w:cs="Times New Roman"/>
          <w:sz w:val="24"/>
          <w:szCs w:val="24"/>
          <w:lang w:val="en-US"/>
        </w:rPr>
        <w:t>Goltsev</w:t>
      </w:r>
      <w:proofErr w:type="spellEnd"/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DE67E7">
        <w:rPr>
          <w:rFonts w:ascii="Times New Roman" w:hAnsi="Times New Roman" w:cs="Times New Roman"/>
          <w:sz w:val="24"/>
          <w:szCs w:val="24"/>
          <w:lang w:val="en-US"/>
        </w:rPr>
        <w:t>Osintsev</w:t>
      </w:r>
      <w:proofErr w:type="spellEnd"/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DE67E7">
        <w:rPr>
          <w:rFonts w:ascii="Times New Roman" w:hAnsi="Times New Roman" w:cs="Times New Roman"/>
          <w:sz w:val="24"/>
          <w:szCs w:val="24"/>
          <w:lang w:val="en-US"/>
        </w:rPr>
        <w:t>Plotnikov</w:t>
      </w:r>
      <w:proofErr w:type="spellEnd"/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proofErr w:type="gramStart"/>
      <w:r w:rsidRPr="00DE67E7">
        <w:rPr>
          <w:rFonts w:ascii="Times New Roman" w:hAnsi="Times New Roman" w:cs="Times New Roman"/>
          <w:sz w:val="24"/>
          <w:szCs w:val="24"/>
          <w:lang w:val="en-US"/>
        </w:rPr>
        <w:t>Moskovskikh</w:t>
      </w:r>
      <w:proofErr w:type="spellEnd"/>
      <w:proofErr w:type="gramEnd"/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7E7">
        <w:rPr>
          <w:rFonts w:ascii="Times New Roman" w:hAnsi="Times New Roman" w:cs="Times New Roman"/>
          <w:sz w:val="24"/>
          <w:szCs w:val="24"/>
          <w:lang w:val="en-US"/>
        </w:rPr>
        <w:t>Specific features of high-voltage consolidation of powders: theoretical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67E7">
        <w:rPr>
          <w:rFonts w:ascii="Times New Roman" w:hAnsi="Times New Roman" w:cs="Times New Roman"/>
          <w:sz w:val="24"/>
          <w:szCs w:val="24"/>
          <w:lang w:val="en-US"/>
        </w:rPr>
        <w:t>experimental study, Metall. M</w:t>
      </w:r>
      <w:r w:rsidRPr="00DE67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67E7">
        <w:rPr>
          <w:rFonts w:ascii="Times New Roman" w:hAnsi="Times New Roman" w:cs="Times New Roman"/>
          <w:sz w:val="24"/>
          <w:szCs w:val="24"/>
          <w:lang w:val="en-US"/>
        </w:rPr>
        <w:t xml:space="preserve">ter. </w:t>
      </w:r>
      <w:proofErr w:type="gramStart"/>
      <w:r w:rsidRPr="00DE67E7">
        <w:rPr>
          <w:rFonts w:ascii="Times New Roman" w:hAnsi="Times New Roman" w:cs="Times New Roman"/>
          <w:sz w:val="24"/>
          <w:szCs w:val="24"/>
          <w:lang w:val="en-US"/>
        </w:rPr>
        <w:t>Trans. B 53 (3) (2022) 1552–1563, https://doi.org/10.1007/s11663-022-02465-x, 2022/06/01.</w:t>
      </w:r>
      <w:proofErr w:type="gramEnd"/>
    </w:p>
    <w:p w:rsidR="00713FC0" w:rsidRPr="0080719C" w:rsidRDefault="00DE67E7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 xml:space="preserve">Carroll, M.M., Kim, K.T., </w:t>
      </w:r>
      <w:proofErr w:type="spellStart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>Nesterenko</w:t>
      </w:r>
      <w:proofErr w:type="spellEnd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 xml:space="preserve">, V.F. </w:t>
      </w:r>
      <w:proofErr w:type="gramStart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 xml:space="preserve">The effect of temperature on </w:t>
      </w:r>
      <w:proofErr w:type="spellStart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>viscoplastic</w:t>
      </w:r>
      <w:proofErr w:type="spellEnd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 xml:space="preserve"> pore collapse.</w:t>
      </w:r>
      <w:proofErr w:type="gramEnd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 xml:space="preserve"> Journal of Applied Physics 1986, Volume 59, p. 1962-1967, </w:t>
      </w:r>
      <w:proofErr w:type="spellStart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80719C" w:rsidRPr="0080719C">
        <w:rPr>
          <w:rFonts w:ascii="Times New Roman" w:hAnsi="Times New Roman" w:cs="Times New Roman"/>
          <w:sz w:val="24"/>
          <w:szCs w:val="24"/>
          <w:lang w:val="en-US"/>
        </w:rPr>
        <w:t>: https://doi.org/10.1063/1.336426.</w:t>
      </w:r>
    </w:p>
    <w:p w:rsidR="009164E2" w:rsidRPr="00B621D8" w:rsidRDefault="009164E2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00D4F">
        <w:rPr>
          <w:rFonts w:ascii="Times New Roman" w:hAnsi="Times New Roman" w:cs="Times New Roman"/>
          <w:sz w:val="24"/>
          <w:szCs w:val="24"/>
        </w:rPr>
        <w:t>Забабахин</w:t>
      </w:r>
      <w:proofErr w:type="spellEnd"/>
      <w:r w:rsidR="00F00D4F">
        <w:rPr>
          <w:rFonts w:ascii="Times New Roman" w:hAnsi="Times New Roman" w:cs="Times New Roman"/>
          <w:sz w:val="24"/>
          <w:szCs w:val="24"/>
        </w:rPr>
        <w:t xml:space="preserve"> Е.И., Нечаев М.Н. Заполнение пузырьков в вязкой жидкости. ПММ</w:t>
      </w:r>
      <w:r w:rsidR="00F00D4F" w:rsidRPr="00B621D8">
        <w:rPr>
          <w:rFonts w:ascii="Times New Roman" w:hAnsi="Times New Roman" w:cs="Times New Roman"/>
          <w:sz w:val="24"/>
          <w:szCs w:val="24"/>
        </w:rPr>
        <w:t xml:space="preserve">, 1960, </w:t>
      </w:r>
      <w:r w:rsidR="00F00D4F">
        <w:rPr>
          <w:rFonts w:ascii="Times New Roman" w:hAnsi="Times New Roman" w:cs="Times New Roman"/>
          <w:sz w:val="24"/>
          <w:szCs w:val="24"/>
        </w:rPr>
        <w:t>т</w:t>
      </w:r>
      <w:r w:rsidR="00F00D4F" w:rsidRPr="00B621D8">
        <w:rPr>
          <w:rFonts w:ascii="Times New Roman" w:hAnsi="Times New Roman" w:cs="Times New Roman"/>
          <w:sz w:val="24"/>
          <w:szCs w:val="24"/>
        </w:rPr>
        <w:t xml:space="preserve">.24, </w:t>
      </w:r>
      <w:r w:rsidR="00F00D4F">
        <w:rPr>
          <w:rFonts w:ascii="Times New Roman" w:hAnsi="Times New Roman" w:cs="Times New Roman"/>
          <w:sz w:val="24"/>
          <w:szCs w:val="24"/>
        </w:rPr>
        <w:t>вып</w:t>
      </w:r>
      <w:r w:rsidR="00F00D4F" w:rsidRPr="00B621D8">
        <w:rPr>
          <w:rFonts w:ascii="Times New Roman" w:hAnsi="Times New Roman" w:cs="Times New Roman"/>
          <w:sz w:val="24"/>
          <w:szCs w:val="24"/>
        </w:rPr>
        <w:t xml:space="preserve">.6, </w:t>
      </w:r>
      <w:r w:rsidR="00F00D4F">
        <w:rPr>
          <w:rFonts w:ascii="Times New Roman" w:hAnsi="Times New Roman" w:cs="Times New Roman"/>
          <w:sz w:val="24"/>
          <w:szCs w:val="24"/>
        </w:rPr>
        <w:t>с</w:t>
      </w:r>
      <w:r w:rsidR="00F00D4F" w:rsidRPr="00B621D8">
        <w:rPr>
          <w:rFonts w:ascii="Times New Roman" w:hAnsi="Times New Roman" w:cs="Times New Roman"/>
          <w:sz w:val="24"/>
          <w:szCs w:val="24"/>
        </w:rPr>
        <w:t>.1129-1131.</w:t>
      </w:r>
    </w:p>
    <w:p w:rsidR="00DE67E7" w:rsidRPr="005C74ED" w:rsidRDefault="00AB3578" w:rsidP="00AB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B3578">
        <w:rPr>
          <w:rFonts w:ascii="Times New Roman" w:hAnsi="Times New Roman" w:cs="Times New Roman"/>
          <w:sz w:val="24"/>
          <w:szCs w:val="24"/>
        </w:rPr>
        <w:t xml:space="preserve">Григорьев Е.Г., </w:t>
      </w:r>
      <w:proofErr w:type="spellStart"/>
      <w:r w:rsidRPr="00AB3578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AB3578">
        <w:rPr>
          <w:rFonts w:ascii="Times New Roman" w:hAnsi="Times New Roman" w:cs="Times New Roman"/>
          <w:sz w:val="24"/>
          <w:szCs w:val="24"/>
        </w:rPr>
        <w:t xml:space="preserve"> В.Ю., Осинцев А.В., Плотников А.С.,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578">
        <w:rPr>
          <w:rFonts w:ascii="Times New Roman" w:hAnsi="Times New Roman" w:cs="Times New Roman"/>
          <w:sz w:val="24"/>
          <w:szCs w:val="24"/>
        </w:rPr>
        <w:t xml:space="preserve">Стрижаков Е.Л., </w:t>
      </w:r>
      <w:proofErr w:type="spellStart"/>
      <w:r w:rsidRPr="00AB3578">
        <w:rPr>
          <w:rFonts w:ascii="Times New Roman" w:hAnsi="Times New Roman" w:cs="Times New Roman"/>
          <w:sz w:val="24"/>
          <w:szCs w:val="24"/>
        </w:rPr>
        <w:t>Н</w:t>
      </w:r>
      <w:r w:rsidRPr="00AB3578">
        <w:rPr>
          <w:rFonts w:ascii="Times New Roman" w:hAnsi="Times New Roman" w:cs="Times New Roman"/>
          <w:sz w:val="24"/>
          <w:szCs w:val="24"/>
        </w:rPr>
        <w:t>е</w:t>
      </w:r>
      <w:r w:rsidRPr="00AB3578">
        <w:rPr>
          <w:rFonts w:ascii="Times New Roman" w:hAnsi="Times New Roman" w:cs="Times New Roman"/>
          <w:sz w:val="24"/>
          <w:szCs w:val="24"/>
        </w:rPr>
        <w:t>скоромный</w:t>
      </w:r>
      <w:proofErr w:type="spellEnd"/>
      <w:r w:rsidRPr="00AB3578">
        <w:rPr>
          <w:rFonts w:ascii="Times New Roman" w:hAnsi="Times New Roman" w:cs="Times New Roman"/>
          <w:sz w:val="24"/>
          <w:szCs w:val="24"/>
        </w:rPr>
        <w:t xml:space="preserve"> С.В. Моделирование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578">
        <w:rPr>
          <w:rFonts w:ascii="Times New Roman" w:hAnsi="Times New Roman" w:cs="Times New Roman"/>
          <w:sz w:val="24"/>
          <w:szCs w:val="24"/>
        </w:rPr>
        <w:t>высоковольтной консолидации порошков туг</w:t>
      </w:r>
      <w:r w:rsidRPr="00AB3578">
        <w:rPr>
          <w:rFonts w:ascii="Times New Roman" w:hAnsi="Times New Roman" w:cs="Times New Roman"/>
          <w:sz w:val="24"/>
          <w:szCs w:val="24"/>
        </w:rPr>
        <w:t>о</w:t>
      </w:r>
      <w:r w:rsidRPr="00AB3578">
        <w:rPr>
          <w:rFonts w:ascii="Times New Roman" w:hAnsi="Times New Roman" w:cs="Times New Roman"/>
          <w:sz w:val="24"/>
          <w:szCs w:val="24"/>
        </w:rPr>
        <w:t>плавких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357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изико</w:t>
      </w:r>
      <w:r w:rsidRPr="00AB35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  <w:r w:rsidRPr="00AB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систем. </w:t>
      </w:r>
      <w:r w:rsidRPr="00AB3578">
        <w:rPr>
          <w:rFonts w:ascii="Times New Roman" w:hAnsi="Times New Roman" w:cs="Times New Roman"/>
          <w:sz w:val="24"/>
          <w:szCs w:val="24"/>
        </w:rPr>
        <w:t>Материалы XXIII М</w:t>
      </w:r>
      <w:r w:rsidRPr="00AB3578">
        <w:rPr>
          <w:rFonts w:ascii="Times New Roman" w:hAnsi="Times New Roman" w:cs="Times New Roman"/>
          <w:sz w:val="24"/>
          <w:szCs w:val="24"/>
        </w:rPr>
        <w:t>е</w:t>
      </w:r>
      <w:r w:rsidRPr="00AB3578">
        <w:rPr>
          <w:rFonts w:ascii="Times New Roman" w:hAnsi="Times New Roman" w:cs="Times New Roman"/>
          <w:sz w:val="24"/>
          <w:szCs w:val="24"/>
        </w:rPr>
        <w:t>ждународного семинара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578">
        <w:rPr>
          <w:rFonts w:ascii="Times New Roman" w:hAnsi="Times New Roman" w:cs="Times New Roman"/>
          <w:sz w:val="24"/>
          <w:szCs w:val="24"/>
        </w:rPr>
        <w:t>Воронеж, 26-27 ноября 2021 г.</w:t>
      </w:r>
      <w:r w:rsidR="00DE4DD1">
        <w:rPr>
          <w:rFonts w:ascii="Times New Roman" w:hAnsi="Times New Roman" w:cs="Times New Roman"/>
          <w:sz w:val="24"/>
          <w:szCs w:val="24"/>
        </w:rPr>
        <w:t>, с.44-49.</w:t>
      </w:r>
    </w:p>
    <w:p w:rsidR="00DE67E7" w:rsidRPr="00AB3578" w:rsidRDefault="00DE67E7" w:rsidP="0083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FC0" w:rsidRPr="00713FC0" w:rsidRDefault="00713FC0" w:rsidP="00713FC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713FC0">
        <w:rPr>
          <w:rFonts w:ascii="Times New Roman" w:hAnsi="Times New Roman" w:cs="Times New Roman"/>
          <w:caps/>
          <w:sz w:val="28"/>
          <w:szCs w:val="28"/>
          <w:lang w:val="en-US"/>
        </w:rPr>
        <w:t>Modeling of electric -thermal processes of high-voltage consolidation of powders</w:t>
      </w:r>
    </w:p>
    <w:p w:rsidR="00713FC0" w:rsidRDefault="00713FC0" w:rsidP="0071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13FC0" w:rsidRDefault="00B071FA" w:rsidP="0071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71FA">
        <w:rPr>
          <w:rFonts w:ascii="Times New Roman" w:hAnsi="Times New Roman" w:cs="Times New Roman"/>
          <w:sz w:val="28"/>
          <w:szCs w:val="28"/>
          <w:lang w:val="en-US"/>
        </w:rPr>
        <w:t xml:space="preserve">E.G. </w:t>
      </w:r>
      <w:proofErr w:type="spellStart"/>
      <w:r w:rsidRPr="00B071FA">
        <w:rPr>
          <w:rFonts w:ascii="Times New Roman" w:hAnsi="Times New Roman" w:cs="Times New Roman"/>
          <w:sz w:val="28"/>
          <w:szCs w:val="28"/>
          <w:lang w:val="en-US"/>
        </w:rPr>
        <w:t>Grigoriev</w:t>
      </w:r>
      <w:proofErr w:type="spellEnd"/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*</w:t>
      </w:r>
      <w:proofErr w:type="gramStart"/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,1</w:t>
      </w:r>
      <w:proofErr w:type="gramEnd"/>
      <w:r w:rsidRPr="00B071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071FA">
        <w:rPr>
          <w:rFonts w:ascii="Times New Roman" w:hAnsi="Times New Roman" w:cs="Times New Roman"/>
          <w:sz w:val="28"/>
          <w:szCs w:val="28"/>
          <w:lang w:val="en-US"/>
        </w:rPr>
        <w:t>V.Yu</w:t>
      </w:r>
      <w:proofErr w:type="spellEnd"/>
      <w:r w:rsidRPr="00B071FA">
        <w:rPr>
          <w:rFonts w:ascii="Times New Roman" w:hAnsi="Times New Roman" w:cs="Times New Roman"/>
          <w:sz w:val="28"/>
          <w:szCs w:val="28"/>
          <w:lang w:val="en-US"/>
        </w:rPr>
        <w:t>. Goltsev</w:t>
      </w:r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071FA">
        <w:rPr>
          <w:rFonts w:ascii="Times New Roman" w:hAnsi="Times New Roman" w:cs="Times New Roman"/>
          <w:sz w:val="28"/>
          <w:szCs w:val="28"/>
          <w:lang w:val="en-US"/>
        </w:rPr>
        <w:t>, A.V. Osintsev</w:t>
      </w:r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071FA">
        <w:rPr>
          <w:rFonts w:ascii="Times New Roman" w:hAnsi="Times New Roman" w:cs="Times New Roman"/>
          <w:sz w:val="28"/>
          <w:szCs w:val="28"/>
          <w:lang w:val="en-US"/>
        </w:rPr>
        <w:t>, E.L. Strizhakov</w:t>
      </w:r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071F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071FA">
        <w:rPr>
          <w:rFonts w:ascii="Times New Roman" w:hAnsi="Times New Roman" w:cs="Times New Roman"/>
          <w:sz w:val="28"/>
          <w:szCs w:val="28"/>
          <w:lang w:val="en-US"/>
        </w:rPr>
        <w:br/>
        <w:t>S.V. Neskoromny</w:t>
      </w:r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071FA">
        <w:rPr>
          <w:rFonts w:ascii="Times New Roman" w:hAnsi="Times New Roman" w:cs="Times New Roman"/>
          <w:sz w:val="28"/>
          <w:szCs w:val="28"/>
          <w:lang w:val="en-US"/>
        </w:rPr>
        <w:t>, A.N. Chumakov</w:t>
      </w:r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B071FA">
        <w:rPr>
          <w:rFonts w:ascii="Times New Roman" w:hAnsi="Times New Roman" w:cs="Times New Roman"/>
          <w:sz w:val="28"/>
          <w:szCs w:val="28"/>
          <w:lang w:val="en-US"/>
        </w:rPr>
        <w:t>, O.O. Kuznechik</w:t>
      </w:r>
      <w:r w:rsidRPr="00B071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</w:p>
    <w:p w:rsidR="00713FC0" w:rsidRDefault="00713FC0" w:rsidP="00713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71FA" w:rsidRPr="00B071FA" w:rsidRDefault="00B071FA" w:rsidP="00B071F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B071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 xml:space="preserve">Merzhanov Institute of Structural </w:t>
      </w:r>
      <w:proofErr w:type="spellStart"/>
      <w:r w:rsidRPr="00B071FA">
        <w:rPr>
          <w:rFonts w:ascii="Times New Roman" w:hAnsi="Times New Roman" w:cs="Times New Roman"/>
          <w:sz w:val="24"/>
          <w:szCs w:val="24"/>
          <w:lang w:val="en-US"/>
        </w:rPr>
        <w:t>Macrokinetics</w:t>
      </w:r>
      <w:proofErr w:type="spellEnd"/>
      <w:r w:rsidRPr="00B071FA">
        <w:rPr>
          <w:rFonts w:ascii="Times New Roman" w:hAnsi="Times New Roman" w:cs="Times New Roman"/>
          <w:sz w:val="24"/>
          <w:szCs w:val="24"/>
          <w:lang w:val="en-US"/>
        </w:rPr>
        <w:t xml:space="preserve"> and Materials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 xml:space="preserve">   Russian Academy of Sciences, </w:t>
      </w:r>
      <w:proofErr w:type="spellStart"/>
      <w:r w:rsidRPr="00B071FA">
        <w:rPr>
          <w:rFonts w:ascii="Times New Roman" w:hAnsi="Times New Roman" w:cs="Times New Roman"/>
          <w:sz w:val="24"/>
          <w:szCs w:val="24"/>
          <w:lang w:val="en-US"/>
        </w:rPr>
        <w:t>Chernogolovka</w:t>
      </w:r>
      <w:proofErr w:type="spellEnd"/>
    </w:p>
    <w:p w:rsidR="00B071FA" w:rsidRPr="00B071FA" w:rsidRDefault="00B071FA" w:rsidP="00B071F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B071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>National Research Nuclear University “</w:t>
      </w:r>
      <w:proofErr w:type="spellStart"/>
      <w:r w:rsidRPr="00B071FA">
        <w:rPr>
          <w:rFonts w:ascii="Times New Roman" w:hAnsi="Times New Roman" w:cs="Times New Roman"/>
          <w:sz w:val="24"/>
          <w:szCs w:val="24"/>
          <w:lang w:val="en-US"/>
        </w:rPr>
        <w:t>MEPhI</w:t>
      </w:r>
      <w:proofErr w:type="spellEnd"/>
      <w:r w:rsidRPr="00B071FA">
        <w:rPr>
          <w:rFonts w:ascii="Times New Roman" w:hAnsi="Times New Roman" w:cs="Times New Roman"/>
          <w:sz w:val="24"/>
          <w:szCs w:val="24"/>
          <w:lang w:val="en-US"/>
        </w:rPr>
        <w:t>”, Moscow</w:t>
      </w:r>
    </w:p>
    <w:p w:rsidR="00713FC0" w:rsidRDefault="00B071FA" w:rsidP="00B071F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B071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>Don State Technical University, Rostov-on-Don</w:t>
      </w:r>
    </w:p>
    <w:p w:rsidR="00713FC0" w:rsidRDefault="00B071FA" w:rsidP="00713FC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B071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>B.I.Stepanov Institute of Physics, Minsk, Belarus</w:t>
      </w:r>
    </w:p>
    <w:p w:rsidR="00713FC0" w:rsidRDefault="00B071FA" w:rsidP="00B071F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B071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>State Scientific Institution "POWDER METALLURGY INSTITUTE"</w:t>
      </w:r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71FA">
        <w:rPr>
          <w:rFonts w:ascii="Times New Roman" w:hAnsi="Times New Roman" w:cs="Times New Roman"/>
          <w:sz w:val="24"/>
          <w:szCs w:val="24"/>
          <w:lang w:val="en-US"/>
        </w:rPr>
        <w:t>Minsk, Belarus</w:t>
      </w:r>
    </w:p>
    <w:p w:rsidR="00713FC0" w:rsidRPr="00B621D8" w:rsidRDefault="00713FC0" w:rsidP="00713FC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p w:rsidR="008B205A" w:rsidRPr="008B205A" w:rsidRDefault="008B205A" w:rsidP="00713FC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8B205A">
        <w:rPr>
          <w:rFonts w:ascii="Times New Roman" w:hAnsi="Times New Roman" w:cs="Times New Roman"/>
          <w:sz w:val="24"/>
          <w:szCs w:val="24"/>
          <w:lang w:val="en-US"/>
        </w:rPr>
        <w:t>electrothermal</w:t>
      </w:r>
      <w:proofErr w:type="spellEnd"/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 processes at contacts between powder particles and at the scale of a powder blank during high-voltage </w:t>
      </w:r>
      <w:proofErr w:type="spellStart"/>
      <w:r w:rsidRPr="008B205A">
        <w:rPr>
          <w:rFonts w:ascii="Times New Roman" w:hAnsi="Times New Roman" w:cs="Times New Roman"/>
          <w:sz w:val="24"/>
          <w:szCs w:val="24"/>
          <w:lang w:val="en-US"/>
        </w:rPr>
        <w:t>electropulse</w:t>
      </w:r>
      <w:proofErr w:type="spellEnd"/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 consolidation are considered. The results of math</w:t>
      </w:r>
      <w:r w:rsidRPr="008B20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205A">
        <w:rPr>
          <w:rFonts w:ascii="Times New Roman" w:hAnsi="Times New Roman" w:cs="Times New Roman"/>
          <w:sz w:val="24"/>
          <w:szCs w:val="24"/>
          <w:lang w:val="en-US"/>
        </w:rPr>
        <w:t>matical modeling of high-voltage powder consolidation modes, in which the consolidation process becomes unstable, are presented. The ranges of optimal parameter values for high-voltage consol</w:t>
      </w:r>
      <w:r w:rsidRPr="008B20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205A">
        <w:rPr>
          <w:rFonts w:ascii="Times New Roman" w:hAnsi="Times New Roman" w:cs="Times New Roman"/>
          <w:sz w:val="24"/>
          <w:szCs w:val="24"/>
          <w:lang w:val="en-US"/>
        </w:rPr>
        <w:t>dation modes of refractory tungsten-based powders are established.</w:t>
      </w:r>
    </w:p>
    <w:p w:rsidR="008B205A" w:rsidRPr="008B205A" w:rsidRDefault="008B205A" w:rsidP="00713FC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Key words: high-voltage consolidation, </w:t>
      </w:r>
      <w:proofErr w:type="spellStart"/>
      <w:r w:rsidRPr="008B205A">
        <w:rPr>
          <w:rFonts w:ascii="Times New Roman" w:hAnsi="Times New Roman" w:cs="Times New Roman"/>
          <w:sz w:val="24"/>
          <w:szCs w:val="24"/>
          <w:lang w:val="en-US"/>
        </w:rPr>
        <w:t>electrothermal</w:t>
      </w:r>
      <w:proofErr w:type="spellEnd"/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 explosion, powders of refractory materials, cumulative mode of </w:t>
      </w:r>
      <w:proofErr w:type="spellStart"/>
      <w:r w:rsidRPr="008B205A">
        <w:rPr>
          <w:rFonts w:ascii="Times New Roman" w:hAnsi="Times New Roman" w:cs="Times New Roman"/>
          <w:sz w:val="24"/>
          <w:szCs w:val="24"/>
          <w:lang w:val="en-US"/>
        </w:rPr>
        <w:t>interparticle</w:t>
      </w:r>
      <w:proofErr w:type="spellEnd"/>
      <w:r w:rsidRPr="008B205A">
        <w:rPr>
          <w:rFonts w:ascii="Times New Roman" w:hAnsi="Times New Roman" w:cs="Times New Roman"/>
          <w:sz w:val="24"/>
          <w:szCs w:val="24"/>
          <w:lang w:val="en-US"/>
        </w:rPr>
        <w:t xml:space="preserve"> pore collapse</w:t>
      </w:r>
    </w:p>
    <w:p w:rsidR="008B205A" w:rsidRPr="008B205A" w:rsidRDefault="008B205A" w:rsidP="00713FC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205A" w:rsidRPr="008B205A" w:rsidSect="00452F3D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452F3D"/>
    <w:rsid w:val="00000063"/>
    <w:rsid w:val="00011498"/>
    <w:rsid w:val="00012396"/>
    <w:rsid w:val="00025F45"/>
    <w:rsid w:val="00027D66"/>
    <w:rsid w:val="00035204"/>
    <w:rsid w:val="00083C78"/>
    <w:rsid w:val="000F0039"/>
    <w:rsid w:val="001446A4"/>
    <w:rsid w:val="0015404E"/>
    <w:rsid w:val="0017543A"/>
    <w:rsid w:val="00197C3F"/>
    <w:rsid w:val="001A40D6"/>
    <w:rsid w:val="001A56DF"/>
    <w:rsid w:val="001D64D5"/>
    <w:rsid w:val="0022291C"/>
    <w:rsid w:val="002637DD"/>
    <w:rsid w:val="00272140"/>
    <w:rsid w:val="002A5FD6"/>
    <w:rsid w:val="002B14BC"/>
    <w:rsid w:val="002C080D"/>
    <w:rsid w:val="003043E5"/>
    <w:rsid w:val="0031169A"/>
    <w:rsid w:val="00324AD7"/>
    <w:rsid w:val="003352E3"/>
    <w:rsid w:val="003363BE"/>
    <w:rsid w:val="003761E4"/>
    <w:rsid w:val="003B0441"/>
    <w:rsid w:val="003D7F5E"/>
    <w:rsid w:val="003F0476"/>
    <w:rsid w:val="00400B03"/>
    <w:rsid w:val="0042027A"/>
    <w:rsid w:val="00435A38"/>
    <w:rsid w:val="00452F3D"/>
    <w:rsid w:val="00455F9B"/>
    <w:rsid w:val="00520B06"/>
    <w:rsid w:val="00552214"/>
    <w:rsid w:val="005815EE"/>
    <w:rsid w:val="00587F3A"/>
    <w:rsid w:val="005A0BC9"/>
    <w:rsid w:val="005C529D"/>
    <w:rsid w:val="005C74ED"/>
    <w:rsid w:val="00643041"/>
    <w:rsid w:val="0065004D"/>
    <w:rsid w:val="00654961"/>
    <w:rsid w:val="00660803"/>
    <w:rsid w:val="006A0F2F"/>
    <w:rsid w:val="006D39BF"/>
    <w:rsid w:val="00713FC0"/>
    <w:rsid w:val="007164C7"/>
    <w:rsid w:val="00743EF8"/>
    <w:rsid w:val="007C2A26"/>
    <w:rsid w:val="007F7E84"/>
    <w:rsid w:val="0080719C"/>
    <w:rsid w:val="00833AD5"/>
    <w:rsid w:val="008365C0"/>
    <w:rsid w:val="008528B8"/>
    <w:rsid w:val="00866C0A"/>
    <w:rsid w:val="00892C87"/>
    <w:rsid w:val="008930C7"/>
    <w:rsid w:val="008A45A3"/>
    <w:rsid w:val="008A76E0"/>
    <w:rsid w:val="008B205A"/>
    <w:rsid w:val="008C7FE3"/>
    <w:rsid w:val="008E42F9"/>
    <w:rsid w:val="009164E2"/>
    <w:rsid w:val="0092584E"/>
    <w:rsid w:val="00994846"/>
    <w:rsid w:val="009F1195"/>
    <w:rsid w:val="00A41420"/>
    <w:rsid w:val="00A43AA1"/>
    <w:rsid w:val="00A61699"/>
    <w:rsid w:val="00A83062"/>
    <w:rsid w:val="00A8480E"/>
    <w:rsid w:val="00AB3578"/>
    <w:rsid w:val="00AE7723"/>
    <w:rsid w:val="00B071FA"/>
    <w:rsid w:val="00B50558"/>
    <w:rsid w:val="00B621D8"/>
    <w:rsid w:val="00B667E8"/>
    <w:rsid w:val="00C66CBE"/>
    <w:rsid w:val="00CA11F4"/>
    <w:rsid w:val="00CB0223"/>
    <w:rsid w:val="00CC2252"/>
    <w:rsid w:val="00CC513B"/>
    <w:rsid w:val="00D215FA"/>
    <w:rsid w:val="00D42C66"/>
    <w:rsid w:val="00D5402E"/>
    <w:rsid w:val="00D97FCB"/>
    <w:rsid w:val="00DA659E"/>
    <w:rsid w:val="00DE0217"/>
    <w:rsid w:val="00DE4DD1"/>
    <w:rsid w:val="00DE67E7"/>
    <w:rsid w:val="00E245B3"/>
    <w:rsid w:val="00E341C0"/>
    <w:rsid w:val="00E41F0E"/>
    <w:rsid w:val="00E61D83"/>
    <w:rsid w:val="00E66331"/>
    <w:rsid w:val="00F00D4F"/>
    <w:rsid w:val="00F53C5C"/>
    <w:rsid w:val="00F57A13"/>
    <w:rsid w:val="00F6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2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D6"/>
    <w:rPr>
      <w:rFonts w:ascii="Tahoma" w:hAnsi="Tahoma" w:cs="Tahoma"/>
      <w:sz w:val="16"/>
      <w:szCs w:val="16"/>
    </w:rPr>
  </w:style>
  <w:style w:type="paragraph" w:customStyle="1" w:styleId="MDPI31text">
    <w:name w:val="MDPI_3.1_text"/>
    <w:qFormat/>
    <w:rsid w:val="009F119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hyperlink" Target="mailto:eugengrig@mail.ru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B419-ECED-4AB0-9730-9AC383EC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Grigorich</dc:creator>
  <cp:lastModifiedBy>Grigorich</cp:lastModifiedBy>
  <cp:revision>3</cp:revision>
  <dcterms:created xsi:type="dcterms:W3CDTF">2024-11-06T16:54:00Z</dcterms:created>
  <dcterms:modified xsi:type="dcterms:W3CDTF">2024-11-06T17:12:00Z</dcterms:modified>
</cp:coreProperties>
</file>