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20F38" w14:textId="728DF6ED" w:rsidR="00503692" w:rsidRPr="00D95B8E" w:rsidRDefault="00C23063">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УДК</w:t>
      </w:r>
      <w:r w:rsidR="00D95B8E">
        <w:rPr>
          <w:rFonts w:ascii="Times New Roman" w:eastAsia="Times New Roman" w:hAnsi="Times New Roman" w:cs="Times New Roman"/>
          <w:sz w:val="28"/>
          <w:szCs w:val="28"/>
          <w:lang w:val="ru-RU"/>
        </w:rPr>
        <w:t xml:space="preserve"> 536.912</w:t>
      </w:r>
    </w:p>
    <w:p w14:paraId="488ED094" w14:textId="77777777" w:rsidR="00503692" w:rsidRDefault="00503692">
      <w:pPr>
        <w:rPr>
          <w:rFonts w:ascii="Times New Roman" w:eastAsia="Times New Roman" w:hAnsi="Times New Roman" w:cs="Times New Roman"/>
          <w:sz w:val="28"/>
          <w:szCs w:val="28"/>
        </w:rPr>
      </w:pPr>
    </w:p>
    <w:p w14:paraId="29E493B6" w14:textId="77777777" w:rsidR="00503692" w:rsidRDefault="00C23063">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ОЦЕНКА ПРИМЕНЕНИЯ РАЗЛИЧНЫХ СИЛОВЫХ ПОЛЕЙ ПРИ МОДЕЛИРОВАНИИ ЛИПИДНЫХ МЕМБРАН МЕТОДОМ МОЛЕКУЛЯРНОЙ ДИНАМИКИ НА ОСНОВАНИИ ПОКАЗАТЕЛЯ СРЕДНЕЙ ПЛОЩАДИ НА ЛИПИД </w:t>
      </w:r>
    </w:p>
    <w:p w14:paraId="41036DB5" w14:textId="77777777" w:rsidR="00503692" w:rsidRDefault="00503692">
      <w:pPr>
        <w:jc w:val="center"/>
        <w:rPr>
          <w:rFonts w:ascii="Times New Roman" w:eastAsia="Times New Roman" w:hAnsi="Times New Roman" w:cs="Times New Roman"/>
          <w:b/>
          <w:bCs/>
          <w:sz w:val="28"/>
          <w:szCs w:val="28"/>
        </w:rPr>
      </w:pPr>
    </w:p>
    <w:p w14:paraId="3B948242" w14:textId="77777777" w:rsidR="00503692" w:rsidRDefault="00C23063">
      <w:pPr>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Злочевский</w:t>
      </w:r>
      <w:proofErr w:type="spellEnd"/>
      <w:r>
        <w:rPr>
          <w:rFonts w:ascii="Times New Roman" w:eastAsia="Times New Roman" w:hAnsi="Times New Roman" w:cs="Times New Roman"/>
          <w:b/>
          <w:bCs/>
          <w:sz w:val="28"/>
          <w:szCs w:val="28"/>
        </w:rPr>
        <w:t xml:space="preserve"> И.И., Завьялов Д.В.</w:t>
      </w:r>
    </w:p>
    <w:p w14:paraId="4B55FF15" w14:textId="77777777" w:rsidR="00503692" w:rsidRPr="00ED7F09" w:rsidRDefault="00C23063">
      <w:pPr>
        <w:jc w:val="center"/>
        <w:rPr>
          <w:rFonts w:ascii="Times New Roman" w:eastAsia="Times New Roman" w:hAnsi="Times New Roman" w:cs="Times New Roman"/>
          <w:sz w:val="26"/>
          <w:szCs w:val="26"/>
        </w:rPr>
      </w:pPr>
      <w:r w:rsidRPr="00ED7F09">
        <w:rPr>
          <w:rFonts w:ascii="Times New Roman" w:eastAsia="Times New Roman" w:hAnsi="Times New Roman" w:cs="Times New Roman"/>
          <w:sz w:val="26"/>
          <w:szCs w:val="26"/>
        </w:rPr>
        <w:t>Волгоградский государственный технический университет</w:t>
      </w:r>
    </w:p>
    <w:p w14:paraId="3D27B20E" w14:textId="15DDAAAB" w:rsidR="00503692" w:rsidRPr="00ED7F09" w:rsidRDefault="00C23063">
      <w:pPr>
        <w:jc w:val="center"/>
        <w:rPr>
          <w:rFonts w:ascii="Times New Roman" w:eastAsia="Times New Roman" w:hAnsi="Times New Roman" w:cs="Times New Roman"/>
          <w:sz w:val="26"/>
          <w:szCs w:val="26"/>
        </w:rPr>
      </w:pPr>
      <w:r w:rsidRPr="00ED7F09">
        <w:rPr>
          <w:rFonts w:ascii="Times New Roman" w:eastAsia="Times New Roman" w:hAnsi="Times New Roman" w:cs="Times New Roman"/>
          <w:sz w:val="26"/>
          <w:szCs w:val="26"/>
        </w:rPr>
        <w:t>ilya_zl98@mail.ru</w:t>
      </w:r>
    </w:p>
    <w:p w14:paraId="36E68C5E" w14:textId="77777777" w:rsidR="00503692" w:rsidRDefault="00503692">
      <w:pPr>
        <w:rPr>
          <w:rFonts w:ascii="Times New Roman" w:eastAsia="Times New Roman" w:hAnsi="Times New Roman" w:cs="Times New Roman"/>
          <w:sz w:val="28"/>
          <w:szCs w:val="28"/>
        </w:rPr>
      </w:pPr>
    </w:p>
    <w:p w14:paraId="45A3BE5A" w14:textId="77777777" w:rsidR="00503692" w:rsidRDefault="00C23063" w:rsidP="00ED7F09">
      <w:pPr>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Pr>
          <w:rFonts w:ascii="Times New Roman" w:eastAsia="Times New Roman" w:hAnsi="Times New Roman" w:cs="Times New Roman"/>
          <w:sz w:val="24"/>
          <w:szCs w:val="24"/>
        </w:rPr>
        <w:t>Аннотация. Одним из важнейших показателей для оценки результатов моделирования липидных мембран является средняя площадь, приходящаяся на один липид (</w:t>
      </w:r>
      <w:proofErr w:type="spellStart"/>
      <w:r>
        <w:rPr>
          <w:rFonts w:ascii="Times New Roman" w:eastAsia="Times New Roman" w:hAnsi="Times New Roman" w:cs="Times New Roman"/>
          <w:sz w:val="24"/>
          <w:szCs w:val="24"/>
        </w:rPr>
        <w:t>area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lipid</w:t>
      </w:r>
      <w:proofErr w:type="spellEnd"/>
      <w:r>
        <w:rPr>
          <w:rFonts w:ascii="Times New Roman" w:eastAsia="Times New Roman" w:hAnsi="Times New Roman" w:cs="Times New Roman"/>
          <w:sz w:val="24"/>
          <w:szCs w:val="24"/>
        </w:rPr>
        <w:t>). Однако получаемые результаты могут сильно зависеть от выбранного силового поля. В связи с этим в данной работе представлено сравнение данных молекулярно-динамического моделирования с экспериментальными значениями.</w:t>
      </w:r>
    </w:p>
    <w:p w14:paraId="35CA521F" w14:textId="4FB46523" w:rsidR="00503692" w:rsidRDefault="00C23063" w:rsidP="00ED7F09">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Ключевые </w:t>
      </w:r>
      <w:r w:rsidR="00ED7F09">
        <w:rPr>
          <w:rFonts w:ascii="Times New Roman" w:eastAsia="Times New Roman" w:hAnsi="Times New Roman" w:cs="Times New Roman"/>
          <w:sz w:val="24"/>
          <w:szCs w:val="24"/>
          <w:lang w:val="ru-RU"/>
        </w:rPr>
        <w:t>слова</w:t>
      </w:r>
      <w:r>
        <w:rPr>
          <w:rFonts w:ascii="Times New Roman" w:eastAsia="Times New Roman" w:hAnsi="Times New Roman" w:cs="Times New Roman"/>
          <w:sz w:val="24"/>
          <w:szCs w:val="24"/>
        </w:rPr>
        <w:t xml:space="preserve">: молекулярная динамика, липидная мембрана, </w:t>
      </w:r>
      <w:proofErr w:type="spellStart"/>
      <w:r>
        <w:rPr>
          <w:rFonts w:ascii="Times New Roman" w:eastAsia="Times New Roman" w:hAnsi="Times New Roman" w:cs="Times New Roman"/>
          <w:sz w:val="24"/>
          <w:szCs w:val="24"/>
        </w:rPr>
        <w:t>area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lipid</w:t>
      </w:r>
      <w:proofErr w:type="spellEnd"/>
      <w:r>
        <w:rPr>
          <w:rFonts w:ascii="Times New Roman" w:eastAsia="Times New Roman" w:hAnsi="Times New Roman" w:cs="Times New Roman"/>
          <w:sz w:val="24"/>
          <w:szCs w:val="24"/>
        </w:rPr>
        <w:t xml:space="preserve">, силовое поле, charmm36m, amber-lipid21, </w:t>
      </w:r>
      <w:proofErr w:type="spellStart"/>
      <w:r>
        <w:rPr>
          <w:rFonts w:ascii="Times New Roman" w:eastAsia="Times New Roman" w:hAnsi="Times New Roman" w:cs="Times New Roman"/>
          <w:sz w:val="24"/>
          <w:szCs w:val="24"/>
        </w:rPr>
        <w:t>amber-slipid</w:t>
      </w:r>
      <w:proofErr w:type="spellEnd"/>
      <w:r>
        <w:rPr>
          <w:rFonts w:ascii="Times New Roman" w:eastAsia="Times New Roman" w:hAnsi="Times New Roman" w:cs="Times New Roman"/>
          <w:sz w:val="24"/>
          <w:szCs w:val="24"/>
        </w:rPr>
        <w:t>.</w:t>
      </w:r>
    </w:p>
    <w:p w14:paraId="2DBD376B" w14:textId="77777777" w:rsidR="00503692" w:rsidRDefault="00503692">
      <w:pPr>
        <w:jc w:val="both"/>
        <w:rPr>
          <w:rFonts w:ascii="Times New Roman" w:eastAsia="Times New Roman" w:hAnsi="Times New Roman" w:cs="Times New Roman"/>
          <w:sz w:val="24"/>
          <w:szCs w:val="24"/>
        </w:rPr>
      </w:pPr>
    </w:p>
    <w:p w14:paraId="4F03DAA3" w14:textId="05CF2A77" w:rsidR="00503692" w:rsidRDefault="00C23063" w:rsidP="00ED7F09">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исследовании влияния выбора силовых полей на показатель средней площади на липид (Area </w:t>
      </w:r>
      <w:proofErr w:type="spellStart"/>
      <w:r>
        <w:rPr>
          <w:rFonts w:ascii="Times New Roman" w:eastAsia="Times New Roman" w:hAnsi="Times New Roman" w:cs="Times New Roman"/>
          <w:sz w:val="28"/>
          <w:szCs w:val="28"/>
        </w:rPr>
        <w:t>per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Lipid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ApL</w:t>
      </w:r>
      <w:proofErr w:type="spellEnd"/>
      <w:r>
        <w:rPr>
          <w:rFonts w:ascii="Times New Roman" w:eastAsia="Times New Roman" w:hAnsi="Times New Roman" w:cs="Times New Roman"/>
          <w:sz w:val="28"/>
          <w:szCs w:val="28"/>
        </w:rPr>
        <w:t>) использовалась система, состоящая из 512 молекул DPPC (1,2-dipalmitoyl-sn-glycero-3-phosphocholine) и водных отсеков толщиной 40 Å (рис. 1).</w:t>
      </w:r>
    </w:p>
    <w:p w14:paraId="61E78617" w14:textId="77777777" w:rsidR="00503692" w:rsidRDefault="00503692">
      <w:pPr>
        <w:jc w:val="both"/>
        <w:rPr>
          <w:rFonts w:ascii="Times New Roman" w:eastAsia="Times New Roman" w:hAnsi="Times New Roman" w:cs="Times New Roman"/>
          <w:sz w:val="28"/>
          <w:szCs w:val="28"/>
        </w:rPr>
      </w:pPr>
    </w:p>
    <w:p w14:paraId="0A100942" w14:textId="77777777" w:rsidR="00503692" w:rsidRDefault="00C23063">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535CB440" wp14:editId="267BDADC">
            <wp:extent cx="2892263" cy="2356916"/>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2892263" cy="2356916"/>
                    </a:xfrm>
                    <a:prstGeom prst="rect">
                      <a:avLst/>
                    </a:prstGeom>
                    <a:ln/>
                  </pic:spPr>
                </pic:pic>
              </a:graphicData>
            </a:graphic>
          </wp:inline>
        </w:drawing>
      </w:r>
    </w:p>
    <w:p w14:paraId="243FE7D8" w14:textId="77777777" w:rsidR="00503692" w:rsidRDefault="00C230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 Модель DPPC-мембраны, окружённой водными отсеками, с использованием силового поля AMBER-lipid21</w:t>
      </w:r>
    </w:p>
    <w:p w14:paraId="42AE0C28" w14:textId="77777777" w:rsidR="00503692" w:rsidRDefault="00503692">
      <w:pPr>
        <w:jc w:val="both"/>
        <w:rPr>
          <w:rFonts w:ascii="Times New Roman" w:eastAsia="Times New Roman" w:hAnsi="Times New Roman" w:cs="Times New Roman"/>
          <w:sz w:val="28"/>
          <w:szCs w:val="28"/>
        </w:rPr>
      </w:pPr>
    </w:p>
    <w:p w14:paraId="2A152756" w14:textId="77777777" w:rsidR="00503692" w:rsidRDefault="00C23063">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Были использованы три силовых поля: CHARMM36m, AMBER-Lipid21, AMBER-</w:t>
      </w:r>
      <w:proofErr w:type="spellStart"/>
      <w:r>
        <w:rPr>
          <w:rFonts w:ascii="Times New Roman" w:eastAsia="Times New Roman" w:hAnsi="Times New Roman" w:cs="Times New Roman"/>
          <w:sz w:val="28"/>
          <w:szCs w:val="28"/>
        </w:rPr>
        <w:t>Slipid</w:t>
      </w:r>
      <w:proofErr w:type="spellEnd"/>
      <w:r>
        <w:rPr>
          <w:rFonts w:ascii="Times New Roman" w:eastAsia="Times New Roman" w:hAnsi="Times New Roman" w:cs="Times New Roman"/>
          <w:sz w:val="28"/>
          <w:szCs w:val="28"/>
        </w:rPr>
        <w:t xml:space="preserve"> [1, 2].</w:t>
      </w:r>
    </w:p>
    <w:p w14:paraId="0892C8B1" w14:textId="7FF6C8F3" w:rsidR="00503692" w:rsidRDefault="00C23063">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 воды TIP3P применялась для всех систем. Моделирование проводилось при трех температурах: 29</w:t>
      </w:r>
      <w:r w:rsidR="00D95B8E" w:rsidRPr="00D95B8E">
        <w:rPr>
          <w:rFonts w:ascii="Times New Roman" w:eastAsia="Times New Roman" w:hAnsi="Times New Roman" w:cs="Times New Roman"/>
          <w:sz w:val="28"/>
          <w:szCs w:val="28"/>
          <w:lang w:val="ru-RU"/>
        </w:rPr>
        <w:t>3.15</w:t>
      </w:r>
      <w:r>
        <w:rPr>
          <w:rFonts w:ascii="Times New Roman" w:eastAsia="Times New Roman" w:hAnsi="Times New Roman" w:cs="Times New Roman"/>
          <w:sz w:val="28"/>
          <w:szCs w:val="28"/>
        </w:rPr>
        <w:t xml:space="preserve"> K, 3</w:t>
      </w:r>
      <w:r w:rsidR="00D95B8E" w:rsidRPr="00D95B8E">
        <w:rPr>
          <w:rFonts w:ascii="Times New Roman" w:eastAsia="Times New Roman" w:hAnsi="Times New Roman" w:cs="Times New Roman"/>
          <w:sz w:val="28"/>
          <w:szCs w:val="28"/>
          <w:lang w:val="ru-RU"/>
        </w:rPr>
        <w:t>03.15</w:t>
      </w:r>
      <w:r>
        <w:rPr>
          <w:rFonts w:ascii="Times New Roman" w:eastAsia="Times New Roman" w:hAnsi="Times New Roman" w:cs="Times New Roman"/>
          <w:sz w:val="28"/>
          <w:szCs w:val="28"/>
        </w:rPr>
        <w:t xml:space="preserve"> K и 31</w:t>
      </w:r>
      <w:r w:rsidR="00D95B8E" w:rsidRPr="00D95B8E">
        <w:rPr>
          <w:rFonts w:ascii="Times New Roman" w:eastAsia="Times New Roman" w:hAnsi="Times New Roman" w:cs="Times New Roman"/>
          <w:sz w:val="28"/>
          <w:szCs w:val="28"/>
          <w:lang w:val="ru-RU"/>
        </w:rPr>
        <w:t>3.15</w:t>
      </w:r>
      <w:r>
        <w:rPr>
          <w:rFonts w:ascii="Times New Roman" w:eastAsia="Times New Roman" w:hAnsi="Times New Roman" w:cs="Times New Roman"/>
          <w:sz w:val="28"/>
          <w:szCs w:val="28"/>
        </w:rPr>
        <w:t xml:space="preserve"> K. Моделирование проводилось в течение 40 </w:t>
      </w:r>
      <w:proofErr w:type="spellStart"/>
      <w:r>
        <w:rPr>
          <w:rFonts w:ascii="Times New Roman" w:eastAsia="Times New Roman" w:hAnsi="Times New Roman" w:cs="Times New Roman"/>
          <w:sz w:val="28"/>
          <w:szCs w:val="28"/>
        </w:rPr>
        <w:t>нс</w:t>
      </w:r>
      <w:proofErr w:type="spellEnd"/>
      <w:r>
        <w:rPr>
          <w:rFonts w:ascii="Times New Roman" w:eastAsia="Times New Roman" w:hAnsi="Times New Roman" w:cs="Times New Roman"/>
          <w:sz w:val="28"/>
          <w:szCs w:val="28"/>
        </w:rPr>
        <w:t xml:space="preserve">: 20 </w:t>
      </w:r>
      <w:proofErr w:type="spellStart"/>
      <w:r>
        <w:rPr>
          <w:rFonts w:ascii="Times New Roman" w:eastAsia="Times New Roman" w:hAnsi="Times New Roman" w:cs="Times New Roman"/>
          <w:sz w:val="28"/>
          <w:szCs w:val="28"/>
        </w:rPr>
        <w:t>нс</w:t>
      </w:r>
      <w:proofErr w:type="spellEnd"/>
      <w:r>
        <w:rPr>
          <w:rFonts w:ascii="Times New Roman" w:eastAsia="Times New Roman" w:hAnsi="Times New Roman" w:cs="Times New Roman"/>
          <w:sz w:val="28"/>
          <w:szCs w:val="28"/>
        </w:rPr>
        <w:t xml:space="preserve"> - этап уравновешивания и 20 </w:t>
      </w:r>
      <w:proofErr w:type="spellStart"/>
      <w:r>
        <w:rPr>
          <w:rFonts w:ascii="Times New Roman" w:eastAsia="Times New Roman" w:hAnsi="Times New Roman" w:cs="Times New Roman"/>
          <w:sz w:val="28"/>
          <w:szCs w:val="28"/>
        </w:rPr>
        <w:t>нс</w:t>
      </w:r>
      <w:proofErr w:type="spellEnd"/>
      <w:r>
        <w:rPr>
          <w:rFonts w:ascii="Times New Roman" w:eastAsia="Times New Roman" w:hAnsi="Times New Roman" w:cs="Times New Roman"/>
          <w:sz w:val="28"/>
          <w:szCs w:val="28"/>
        </w:rPr>
        <w:t xml:space="preserve"> - основной этап. При уравновешивании для каждой системы был использован термостат - V-</w:t>
      </w:r>
      <w:proofErr w:type="spellStart"/>
      <w:r>
        <w:rPr>
          <w:rFonts w:ascii="Times New Roman" w:eastAsia="Times New Roman" w:hAnsi="Times New Roman" w:cs="Times New Roman"/>
          <w:sz w:val="28"/>
          <w:szCs w:val="28"/>
        </w:rPr>
        <w:t>rescale</w:t>
      </w:r>
      <w:proofErr w:type="spellEnd"/>
      <w:r>
        <w:rPr>
          <w:rFonts w:ascii="Times New Roman" w:eastAsia="Times New Roman" w:hAnsi="Times New Roman" w:cs="Times New Roman"/>
          <w:sz w:val="28"/>
          <w:szCs w:val="28"/>
        </w:rPr>
        <w:t xml:space="preserve">, во время основного моделирования был использован </w:t>
      </w:r>
      <w:proofErr w:type="spellStart"/>
      <w:r>
        <w:rPr>
          <w:rFonts w:ascii="Times New Roman" w:eastAsia="Times New Roman" w:hAnsi="Times New Roman" w:cs="Times New Roman"/>
          <w:sz w:val="28"/>
          <w:szCs w:val="28"/>
        </w:rPr>
        <w:t>бароста</w:t>
      </w:r>
      <w:proofErr w:type="spellEnd"/>
      <w:r>
        <w:rPr>
          <w:rFonts w:ascii="Times New Roman" w:eastAsia="Times New Roman" w:hAnsi="Times New Roman" w:cs="Times New Roman"/>
          <w:sz w:val="28"/>
          <w:szCs w:val="28"/>
        </w:rPr>
        <w:t xml:space="preserve"> - С-</w:t>
      </w:r>
      <w:proofErr w:type="spellStart"/>
      <w:r>
        <w:rPr>
          <w:rFonts w:ascii="Times New Roman" w:eastAsia="Times New Roman" w:hAnsi="Times New Roman" w:cs="Times New Roman"/>
          <w:sz w:val="28"/>
          <w:szCs w:val="28"/>
        </w:rPr>
        <w:t>rescale</w:t>
      </w:r>
      <w:proofErr w:type="spellEnd"/>
      <w:r>
        <w:rPr>
          <w:rFonts w:ascii="Times New Roman" w:eastAsia="Times New Roman" w:hAnsi="Times New Roman" w:cs="Times New Roman"/>
          <w:sz w:val="28"/>
          <w:szCs w:val="28"/>
        </w:rPr>
        <w:t>.</w:t>
      </w:r>
    </w:p>
    <w:p w14:paraId="0229D57E" w14:textId="6C9DCECA" w:rsidR="00503692" w:rsidRDefault="00C23063">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Входные данные систем и параметры моделирования были получены с помощью CHARMM-GUI.</w:t>
      </w:r>
    </w:p>
    <w:p w14:paraId="7D130D1F" w14:textId="77777777" w:rsidR="00ED7F09" w:rsidRDefault="00ED7F09">
      <w:pPr>
        <w:ind w:firstLine="720"/>
        <w:jc w:val="both"/>
        <w:rPr>
          <w:rFonts w:ascii="Times New Roman" w:eastAsia="Times New Roman" w:hAnsi="Times New Roman" w:cs="Times New Roman"/>
          <w:sz w:val="28"/>
          <w:szCs w:val="28"/>
        </w:rPr>
      </w:pPr>
    </w:p>
    <w:p w14:paraId="19EFF62D" w14:textId="248C0CD2" w:rsidR="00503692" w:rsidRDefault="00C23063">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основу анализа легли опубликованные экспериментальные данные. Для липидов в гель-фазе при температурах от 273 до 303 K различные исследования фиксируют значение площади на липид (</w:t>
      </w:r>
      <w:proofErr w:type="spellStart"/>
      <w:r>
        <w:rPr>
          <w:rFonts w:ascii="Times New Roman" w:eastAsia="Times New Roman" w:hAnsi="Times New Roman" w:cs="Times New Roman"/>
          <w:sz w:val="28"/>
          <w:szCs w:val="28"/>
        </w:rPr>
        <w:t>ApL</w:t>
      </w:r>
      <w:proofErr w:type="spellEnd"/>
      <w:r>
        <w:rPr>
          <w:rFonts w:ascii="Times New Roman" w:eastAsia="Times New Roman" w:hAnsi="Times New Roman" w:cs="Times New Roman"/>
          <w:sz w:val="28"/>
          <w:szCs w:val="28"/>
        </w:rPr>
        <w:t xml:space="preserve">) в пределах 47,9-52,3 Å². На основе этих данных для сравнительного анализа систем в гель-фазе (293-303 </w:t>
      </w:r>
      <w:r w:rsidR="00D95B8E">
        <w:rPr>
          <w:rFonts w:ascii="Times New Roman" w:eastAsia="Times New Roman" w:hAnsi="Times New Roman" w:cs="Times New Roman"/>
          <w:sz w:val="28"/>
          <w:szCs w:val="28"/>
          <w:lang w:val="en-US"/>
        </w:rPr>
        <w:t>K</w:t>
      </w:r>
      <w:r>
        <w:rPr>
          <w:rFonts w:ascii="Times New Roman" w:eastAsia="Times New Roman" w:hAnsi="Times New Roman" w:cs="Times New Roman"/>
          <w:sz w:val="28"/>
          <w:szCs w:val="28"/>
        </w:rPr>
        <w:t xml:space="preserve">) было принято значение 48 Å² [2-6]. Что касается промежуточной </w:t>
      </w:r>
      <w:proofErr w:type="spellStart"/>
      <w:r>
        <w:rPr>
          <w:rFonts w:ascii="Times New Roman" w:eastAsia="Times New Roman" w:hAnsi="Times New Roman" w:cs="Times New Roman"/>
          <w:sz w:val="28"/>
          <w:szCs w:val="28"/>
        </w:rPr>
        <w:t>рипл</w:t>
      </w:r>
      <w:proofErr w:type="spellEnd"/>
      <w:r>
        <w:rPr>
          <w:rFonts w:ascii="Times New Roman" w:eastAsia="Times New Roman" w:hAnsi="Times New Roman" w:cs="Times New Roman"/>
          <w:sz w:val="28"/>
          <w:szCs w:val="28"/>
        </w:rPr>
        <w:t xml:space="preserve">-фазы, то в литературе редко встречаются точные значения для конкретных температур; обычно этот параметр задается диапазоном между значениями гель-фазы на границе перехода (~48 Å²) и жидкой фазы (~323 </w:t>
      </w:r>
      <w:r w:rsidR="00232AEB">
        <w:rPr>
          <w:rFonts w:ascii="Times New Roman" w:eastAsia="Times New Roman" w:hAnsi="Times New Roman" w:cs="Times New Roman"/>
          <w:sz w:val="28"/>
          <w:szCs w:val="28"/>
          <w:lang w:val="en-US"/>
        </w:rPr>
        <w:t>K</w:t>
      </w:r>
      <w:r>
        <w:rPr>
          <w:rFonts w:ascii="Times New Roman" w:eastAsia="Times New Roman" w:hAnsi="Times New Roman" w:cs="Times New Roman"/>
          <w:sz w:val="28"/>
          <w:szCs w:val="28"/>
        </w:rPr>
        <w:t xml:space="preserve">). Для последней, жидкой фазы, экспериментальные значения </w:t>
      </w:r>
      <w:proofErr w:type="spellStart"/>
      <w:r>
        <w:rPr>
          <w:rFonts w:ascii="Times New Roman" w:eastAsia="Times New Roman" w:hAnsi="Times New Roman" w:cs="Times New Roman"/>
          <w:sz w:val="28"/>
          <w:szCs w:val="28"/>
        </w:rPr>
        <w:t>ApL</w:t>
      </w:r>
      <w:proofErr w:type="spellEnd"/>
      <w:r>
        <w:rPr>
          <w:rFonts w:ascii="Times New Roman" w:eastAsia="Times New Roman" w:hAnsi="Times New Roman" w:cs="Times New Roman"/>
          <w:sz w:val="28"/>
          <w:szCs w:val="28"/>
        </w:rPr>
        <w:t xml:space="preserve"> при 323 </w:t>
      </w:r>
      <w:r w:rsidR="00232AEB">
        <w:rPr>
          <w:rFonts w:ascii="Times New Roman" w:eastAsia="Times New Roman" w:hAnsi="Times New Roman" w:cs="Times New Roman"/>
          <w:sz w:val="28"/>
          <w:szCs w:val="28"/>
          <w:lang w:val="en-US"/>
        </w:rPr>
        <w:t>K</w:t>
      </w:r>
      <w:r>
        <w:rPr>
          <w:rFonts w:ascii="Times New Roman" w:eastAsia="Times New Roman" w:hAnsi="Times New Roman" w:cs="Times New Roman"/>
          <w:sz w:val="28"/>
          <w:szCs w:val="28"/>
        </w:rPr>
        <w:t xml:space="preserve"> лежат в широком интервале от 57,0 до 71,2 Å² [2, 3, 7, 8].</w:t>
      </w:r>
    </w:p>
    <w:p w14:paraId="56B94BC3" w14:textId="77777777" w:rsidR="00C23063" w:rsidRDefault="00C23063">
      <w:pPr>
        <w:ind w:firstLine="720"/>
        <w:jc w:val="both"/>
        <w:rPr>
          <w:rFonts w:ascii="Times New Roman" w:eastAsia="Times New Roman" w:hAnsi="Times New Roman" w:cs="Times New Roman"/>
          <w:sz w:val="28"/>
          <w:szCs w:val="28"/>
        </w:rPr>
      </w:pPr>
    </w:p>
    <w:p w14:paraId="25C3E70E" w14:textId="77777777" w:rsidR="00503692" w:rsidRDefault="00C23063">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Расчет площади на липид выполнялся с помощью библиотеки </w:t>
      </w:r>
      <w:proofErr w:type="spellStart"/>
      <w:r>
        <w:rPr>
          <w:rFonts w:ascii="Times New Roman" w:eastAsia="Times New Roman" w:hAnsi="Times New Roman" w:cs="Times New Roman"/>
          <w:sz w:val="28"/>
          <w:szCs w:val="28"/>
        </w:rPr>
        <w:t>LiPyphilic</w:t>
      </w:r>
      <w:proofErr w:type="spellEnd"/>
      <w:r>
        <w:rPr>
          <w:rFonts w:ascii="Times New Roman" w:eastAsia="Times New Roman" w:hAnsi="Times New Roman" w:cs="Times New Roman"/>
          <w:sz w:val="28"/>
          <w:szCs w:val="28"/>
        </w:rPr>
        <w:t xml:space="preserve">, в которой для этого используется метод тесселяции </w:t>
      </w:r>
      <w:proofErr w:type="gramStart"/>
      <w:r>
        <w:rPr>
          <w:rFonts w:ascii="Times New Roman" w:eastAsia="Times New Roman" w:hAnsi="Times New Roman" w:cs="Times New Roman"/>
          <w:sz w:val="28"/>
          <w:szCs w:val="28"/>
        </w:rPr>
        <w:t>Вороного[</w:t>
      </w:r>
      <w:proofErr w:type="gramEnd"/>
      <w:r>
        <w:rPr>
          <w:rFonts w:ascii="Times New Roman" w:eastAsia="Times New Roman" w:hAnsi="Times New Roman" w:cs="Times New Roman"/>
          <w:sz w:val="28"/>
          <w:szCs w:val="28"/>
        </w:rPr>
        <w:t xml:space="preserve">10, 11]. Значение </w:t>
      </w:r>
      <w:proofErr w:type="spellStart"/>
      <w:r>
        <w:rPr>
          <w:rFonts w:ascii="Times New Roman" w:eastAsia="Times New Roman" w:hAnsi="Times New Roman" w:cs="Times New Roman"/>
          <w:sz w:val="28"/>
          <w:szCs w:val="28"/>
        </w:rPr>
        <w:t>ApL</w:t>
      </w:r>
      <w:proofErr w:type="spellEnd"/>
      <w:r>
        <w:rPr>
          <w:rFonts w:ascii="Times New Roman" w:eastAsia="Times New Roman" w:hAnsi="Times New Roman" w:cs="Times New Roman"/>
          <w:sz w:val="28"/>
          <w:szCs w:val="28"/>
        </w:rPr>
        <w:t xml:space="preserve"> было рассчитано для каждого кадра траектории, что отображено на рис. 1-3. В таблице 2 представлено среднее значение этого параметра, полученное усреднением по всем кадрам основного моделирования.</w:t>
      </w:r>
    </w:p>
    <w:p w14:paraId="6783D23C" w14:textId="77777777" w:rsidR="00503692" w:rsidRDefault="00503692">
      <w:pPr>
        <w:rPr>
          <w:rFonts w:ascii="Times New Roman" w:eastAsia="Times New Roman" w:hAnsi="Times New Roman" w:cs="Times New Roman"/>
          <w:sz w:val="28"/>
          <w:szCs w:val="28"/>
        </w:rPr>
      </w:pPr>
    </w:p>
    <w:p w14:paraId="472532F2" w14:textId="77777777" w:rsidR="00503692" w:rsidRDefault="00C23063">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14:anchorId="7887FB11" wp14:editId="57FC5FFC">
            <wp:extent cx="5730875" cy="2101719"/>
            <wp:effectExtent l="0" t="0" r="3175"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6"/>
                    <a:srcRect t="9066"/>
                    <a:stretch/>
                  </pic:blipFill>
                  <pic:spPr bwMode="auto">
                    <a:xfrm>
                      <a:off x="0" y="0"/>
                      <a:ext cx="5731200" cy="2101838"/>
                    </a:xfrm>
                    <a:prstGeom prst="rect">
                      <a:avLst/>
                    </a:prstGeom>
                    <a:ln>
                      <a:noFill/>
                    </a:ln>
                    <a:extLst>
                      <a:ext uri="{53640926-AAD7-44D8-BBD7-CCE9431645EC}">
                        <a14:shadowObscured xmlns:a14="http://schemas.microsoft.com/office/drawing/2010/main"/>
                      </a:ext>
                    </a:extLst>
                  </pic:spPr>
                </pic:pic>
              </a:graphicData>
            </a:graphic>
          </wp:inline>
        </w:drawing>
      </w:r>
    </w:p>
    <w:p w14:paraId="79203E02" w14:textId="364D369E" w:rsidR="00503692" w:rsidRDefault="00C230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1. График изменения </w:t>
      </w:r>
      <w:proofErr w:type="spellStart"/>
      <w:r>
        <w:rPr>
          <w:rFonts w:ascii="Times New Roman" w:eastAsia="Times New Roman" w:hAnsi="Times New Roman" w:cs="Times New Roman"/>
          <w:sz w:val="28"/>
          <w:szCs w:val="28"/>
        </w:rPr>
        <w:t>ApL</w:t>
      </w:r>
      <w:proofErr w:type="spellEnd"/>
      <w:r>
        <w:rPr>
          <w:rFonts w:ascii="Times New Roman" w:eastAsia="Times New Roman" w:hAnsi="Times New Roman" w:cs="Times New Roman"/>
          <w:sz w:val="28"/>
          <w:szCs w:val="28"/>
        </w:rPr>
        <w:t xml:space="preserve"> при температуре 29</w:t>
      </w:r>
      <w:r w:rsidR="00D95B8E" w:rsidRPr="00D95B8E">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rPr>
        <w:t>.15K</w:t>
      </w:r>
    </w:p>
    <w:p w14:paraId="64F7D998" w14:textId="77777777" w:rsidR="00503692" w:rsidRDefault="00C23063">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08FB7CD1" wp14:editId="7C089193">
            <wp:extent cx="5730875" cy="2101719"/>
            <wp:effectExtent l="0" t="0" r="3175"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7"/>
                    <a:srcRect t="9066"/>
                    <a:stretch/>
                  </pic:blipFill>
                  <pic:spPr bwMode="auto">
                    <a:xfrm>
                      <a:off x="0" y="0"/>
                      <a:ext cx="5731200" cy="2101838"/>
                    </a:xfrm>
                    <a:prstGeom prst="rect">
                      <a:avLst/>
                    </a:prstGeom>
                    <a:ln>
                      <a:noFill/>
                    </a:ln>
                    <a:extLst>
                      <a:ext uri="{53640926-AAD7-44D8-BBD7-CCE9431645EC}">
                        <a14:shadowObscured xmlns:a14="http://schemas.microsoft.com/office/drawing/2010/main"/>
                      </a:ext>
                    </a:extLst>
                  </pic:spPr>
                </pic:pic>
              </a:graphicData>
            </a:graphic>
          </wp:inline>
        </w:drawing>
      </w:r>
    </w:p>
    <w:p w14:paraId="13639AA0" w14:textId="77777777" w:rsidR="00503692" w:rsidRDefault="00C230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2. График изменения </w:t>
      </w:r>
      <w:proofErr w:type="spellStart"/>
      <w:r>
        <w:rPr>
          <w:rFonts w:ascii="Times New Roman" w:eastAsia="Times New Roman" w:hAnsi="Times New Roman" w:cs="Times New Roman"/>
          <w:sz w:val="28"/>
          <w:szCs w:val="28"/>
        </w:rPr>
        <w:t>ApL</w:t>
      </w:r>
      <w:proofErr w:type="spellEnd"/>
      <w:r>
        <w:rPr>
          <w:rFonts w:ascii="Times New Roman" w:eastAsia="Times New Roman" w:hAnsi="Times New Roman" w:cs="Times New Roman"/>
          <w:sz w:val="28"/>
          <w:szCs w:val="28"/>
        </w:rPr>
        <w:t xml:space="preserve"> при температуре 303.15K</w:t>
      </w:r>
    </w:p>
    <w:p w14:paraId="13802C4C" w14:textId="77777777" w:rsidR="00503692" w:rsidRDefault="00503692">
      <w:pPr>
        <w:rPr>
          <w:rFonts w:ascii="Times New Roman" w:eastAsia="Times New Roman" w:hAnsi="Times New Roman" w:cs="Times New Roman"/>
          <w:sz w:val="28"/>
          <w:szCs w:val="28"/>
        </w:rPr>
      </w:pPr>
    </w:p>
    <w:p w14:paraId="373024EB" w14:textId="77777777" w:rsidR="00503692" w:rsidRPr="00D95B8E" w:rsidRDefault="00C23063">
      <w:pPr>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rPr>
        <w:drawing>
          <wp:inline distT="114300" distB="114300" distL="114300" distR="114300" wp14:anchorId="3E6E12E0" wp14:editId="6EE2242E">
            <wp:extent cx="5730875" cy="2108069"/>
            <wp:effectExtent l="0" t="0" r="3175" b="6985"/>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8"/>
                    <a:srcRect t="8792"/>
                    <a:stretch/>
                  </pic:blipFill>
                  <pic:spPr bwMode="auto">
                    <a:xfrm>
                      <a:off x="0" y="0"/>
                      <a:ext cx="5731200" cy="2108189"/>
                    </a:xfrm>
                    <a:prstGeom prst="rect">
                      <a:avLst/>
                    </a:prstGeom>
                    <a:ln>
                      <a:noFill/>
                    </a:ln>
                    <a:extLst>
                      <a:ext uri="{53640926-AAD7-44D8-BBD7-CCE9431645EC}">
                        <a14:shadowObscured xmlns:a14="http://schemas.microsoft.com/office/drawing/2010/main"/>
                      </a:ext>
                    </a:extLst>
                  </pic:spPr>
                </pic:pic>
              </a:graphicData>
            </a:graphic>
          </wp:inline>
        </w:drawing>
      </w:r>
    </w:p>
    <w:p w14:paraId="4D0525E2" w14:textId="77777777" w:rsidR="00503692" w:rsidRDefault="00503692">
      <w:pPr>
        <w:rPr>
          <w:rFonts w:ascii="Times New Roman" w:eastAsia="Times New Roman" w:hAnsi="Times New Roman" w:cs="Times New Roman"/>
          <w:sz w:val="28"/>
          <w:szCs w:val="28"/>
        </w:rPr>
      </w:pPr>
    </w:p>
    <w:p w14:paraId="598B3920" w14:textId="77777777" w:rsidR="00503692" w:rsidRDefault="00C230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3. График изменения </w:t>
      </w:r>
      <w:proofErr w:type="spellStart"/>
      <w:r>
        <w:rPr>
          <w:rFonts w:ascii="Times New Roman" w:eastAsia="Times New Roman" w:hAnsi="Times New Roman" w:cs="Times New Roman"/>
          <w:sz w:val="28"/>
          <w:szCs w:val="28"/>
        </w:rPr>
        <w:t>ApL</w:t>
      </w:r>
      <w:proofErr w:type="spellEnd"/>
      <w:r>
        <w:rPr>
          <w:rFonts w:ascii="Times New Roman" w:eastAsia="Times New Roman" w:hAnsi="Times New Roman" w:cs="Times New Roman"/>
          <w:sz w:val="28"/>
          <w:szCs w:val="28"/>
        </w:rPr>
        <w:t xml:space="preserve"> при температуре 313.15K</w:t>
      </w:r>
    </w:p>
    <w:p w14:paraId="4D1B5B4A" w14:textId="77777777" w:rsidR="00503692" w:rsidRDefault="00503692">
      <w:pPr>
        <w:jc w:val="both"/>
        <w:rPr>
          <w:rFonts w:ascii="Times New Roman" w:eastAsia="Times New Roman" w:hAnsi="Times New Roman" w:cs="Times New Roman"/>
          <w:sz w:val="28"/>
          <w:szCs w:val="28"/>
        </w:rPr>
      </w:pPr>
    </w:p>
    <w:p w14:paraId="2D89F77B" w14:textId="2BD48DD6" w:rsidR="00503692" w:rsidRDefault="00C23063">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Согласно полученным графикам (рис. 1-3) и средним значениям </w:t>
      </w:r>
      <w:proofErr w:type="spellStart"/>
      <w:r>
        <w:rPr>
          <w:rFonts w:ascii="Times New Roman" w:eastAsia="Times New Roman" w:hAnsi="Times New Roman" w:cs="Times New Roman"/>
          <w:sz w:val="28"/>
          <w:szCs w:val="28"/>
        </w:rPr>
        <w:t>ApL</w:t>
      </w:r>
      <w:proofErr w:type="spellEnd"/>
      <w:r>
        <w:rPr>
          <w:rFonts w:ascii="Times New Roman" w:eastAsia="Times New Roman" w:hAnsi="Times New Roman" w:cs="Times New Roman"/>
          <w:sz w:val="28"/>
          <w:szCs w:val="28"/>
        </w:rPr>
        <w:t xml:space="preserve"> для основного моделирования (</w:t>
      </w:r>
      <w:proofErr w:type="spellStart"/>
      <w:r>
        <w:rPr>
          <w:rFonts w:ascii="Times New Roman" w:eastAsia="Times New Roman" w:hAnsi="Times New Roman" w:cs="Times New Roman"/>
          <w:sz w:val="28"/>
          <w:szCs w:val="28"/>
        </w:rPr>
        <w:t>табл</w:t>
      </w:r>
      <w:proofErr w:type="spellEnd"/>
      <w:r w:rsidRPr="00C2306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r w:rsidR="00232AEB" w:rsidRPr="00232AEB">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rPr>
        <w:t xml:space="preserve">), ни одно из силовых полей не показало схожие с экспериментальными данные результаты ни на этапе уравновешивания, ни на этапе основного моделирования. Однако </w:t>
      </w:r>
      <w:r>
        <w:rPr>
          <w:rFonts w:ascii="Times New Roman" w:eastAsia="Times New Roman" w:hAnsi="Times New Roman" w:cs="Times New Roman"/>
          <w:sz w:val="28"/>
          <w:szCs w:val="28"/>
        </w:rPr>
        <w:lastRenderedPageBreak/>
        <w:t xml:space="preserve">наблюдается характерное увеличение значения </w:t>
      </w:r>
      <w:proofErr w:type="spellStart"/>
      <w:r>
        <w:rPr>
          <w:rFonts w:ascii="Times New Roman" w:eastAsia="Times New Roman" w:hAnsi="Times New Roman" w:cs="Times New Roman"/>
          <w:sz w:val="28"/>
          <w:szCs w:val="28"/>
        </w:rPr>
        <w:t>ApL</w:t>
      </w:r>
      <w:proofErr w:type="spellEnd"/>
      <w:r>
        <w:rPr>
          <w:rFonts w:ascii="Times New Roman" w:eastAsia="Times New Roman" w:hAnsi="Times New Roman" w:cs="Times New Roman"/>
          <w:sz w:val="28"/>
          <w:szCs w:val="28"/>
        </w:rPr>
        <w:t xml:space="preserve"> при повышении температуры. Наиболее приближенные к экспериментальным данным результаты показало силовое поле CHARMM36</w:t>
      </w:r>
      <w:r w:rsidR="00ED7F09">
        <w:rPr>
          <w:rFonts w:ascii="Times New Roman" w:eastAsia="Times New Roman" w:hAnsi="Times New Roman" w:cs="Times New Roman"/>
          <w:sz w:val="28"/>
          <w:szCs w:val="28"/>
          <w:lang w:val="en-US"/>
        </w:rPr>
        <w:t>m</w:t>
      </w:r>
      <w:r>
        <w:rPr>
          <w:rFonts w:ascii="Times New Roman" w:eastAsia="Times New Roman" w:hAnsi="Times New Roman" w:cs="Times New Roman"/>
          <w:sz w:val="28"/>
          <w:szCs w:val="28"/>
        </w:rPr>
        <w:t>.</w:t>
      </w:r>
    </w:p>
    <w:p w14:paraId="20E7FC1B" w14:textId="77777777" w:rsidR="00503692" w:rsidRDefault="00503692">
      <w:pPr>
        <w:rPr>
          <w:rFonts w:ascii="Times New Roman" w:eastAsia="Times New Roman" w:hAnsi="Times New Roman" w:cs="Times New Roman"/>
          <w:sz w:val="28"/>
          <w:szCs w:val="28"/>
        </w:rPr>
      </w:pPr>
    </w:p>
    <w:p w14:paraId="7EBF6A27" w14:textId="14521167" w:rsidR="00503692" w:rsidRDefault="00C23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232AEB">
        <w:rPr>
          <w:rFonts w:ascii="Times New Roman" w:eastAsia="Times New Roman" w:hAnsi="Times New Roman" w:cs="Times New Roman"/>
          <w:sz w:val="28"/>
          <w:szCs w:val="28"/>
          <w:lang w:val="en-US"/>
        </w:rPr>
        <w:t>1</w:t>
      </w:r>
    </w:p>
    <w:p w14:paraId="10584BEA" w14:textId="77777777" w:rsidR="00503692" w:rsidRDefault="00503692">
      <w:pPr>
        <w:rPr>
          <w:rFonts w:ascii="Times New Roman" w:eastAsia="Times New Roman" w:hAnsi="Times New Roman" w:cs="Times New Roman"/>
          <w:sz w:val="28"/>
          <w:szCs w:val="28"/>
        </w:rPr>
      </w:pP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845"/>
        <w:gridCol w:w="2670"/>
        <w:gridCol w:w="2250"/>
        <w:gridCol w:w="2250"/>
      </w:tblGrid>
      <w:tr w:rsidR="00503692" w14:paraId="6540A0BF" w14:textId="77777777">
        <w:tc>
          <w:tcPr>
            <w:tcW w:w="1845" w:type="dxa"/>
            <w:shd w:val="clear" w:color="auto" w:fill="auto"/>
            <w:tcMar>
              <w:top w:w="100" w:type="dxa"/>
              <w:left w:w="100" w:type="dxa"/>
              <w:bottom w:w="100" w:type="dxa"/>
              <w:right w:w="100" w:type="dxa"/>
            </w:tcMar>
          </w:tcPr>
          <w:p w14:paraId="2664F94C" w14:textId="77777777" w:rsidR="00503692" w:rsidRDefault="00C2306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Температура</w:t>
            </w:r>
          </w:p>
        </w:tc>
        <w:tc>
          <w:tcPr>
            <w:tcW w:w="2670" w:type="dxa"/>
            <w:shd w:val="clear" w:color="auto" w:fill="auto"/>
            <w:tcMar>
              <w:top w:w="100" w:type="dxa"/>
              <w:left w:w="100" w:type="dxa"/>
              <w:bottom w:w="100" w:type="dxa"/>
              <w:right w:w="100" w:type="dxa"/>
            </w:tcMar>
          </w:tcPr>
          <w:p w14:paraId="0ABC8F50" w14:textId="77777777" w:rsidR="00503692" w:rsidRDefault="00C2306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Силовое поле</w:t>
            </w:r>
          </w:p>
        </w:tc>
        <w:tc>
          <w:tcPr>
            <w:tcW w:w="2250" w:type="dxa"/>
            <w:shd w:val="clear" w:color="auto" w:fill="auto"/>
            <w:tcMar>
              <w:top w:w="100" w:type="dxa"/>
              <w:left w:w="100" w:type="dxa"/>
              <w:bottom w:w="100" w:type="dxa"/>
              <w:right w:w="100" w:type="dxa"/>
            </w:tcMar>
          </w:tcPr>
          <w:p w14:paraId="7ED29419" w14:textId="77777777" w:rsidR="00503692" w:rsidRDefault="00C2306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Расчетное  значение</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ApL</w:t>
            </w:r>
            <w:proofErr w:type="spellEnd"/>
            <w:r>
              <w:rPr>
                <w:rFonts w:ascii="Times New Roman" w:eastAsia="Times New Roman" w:hAnsi="Times New Roman" w:cs="Times New Roman"/>
                <w:sz w:val="28"/>
                <w:szCs w:val="28"/>
              </w:rPr>
              <w:t xml:space="preserve"> (Å²)</w:t>
            </w:r>
          </w:p>
        </w:tc>
        <w:tc>
          <w:tcPr>
            <w:tcW w:w="2250" w:type="dxa"/>
            <w:shd w:val="clear" w:color="auto" w:fill="auto"/>
            <w:tcMar>
              <w:top w:w="100" w:type="dxa"/>
              <w:left w:w="100" w:type="dxa"/>
              <w:bottom w:w="100" w:type="dxa"/>
              <w:right w:w="100" w:type="dxa"/>
            </w:tcMar>
          </w:tcPr>
          <w:p w14:paraId="6F889171" w14:textId="75CFFC0D" w:rsidR="00503692" w:rsidRDefault="00C2306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Экспериментальное значение </w:t>
            </w:r>
            <w:proofErr w:type="spellStart"/>
            <w:r w:rsidR="00232AEB">
              <w:rPr>
                <w:rFonts w:ascii="Times New Roman" w:eastAsia="Times New Roman" w:hAnsi="Times New Roman" w:cs="Times New Roman"/>
                <w:sz w:val="28"/>
                <w:szCs w:val="28"/>
                <w:lang w:val="en-US"/>
              </w:rPr>
              <w:t>ApL</w:t>
            </w:r>
            <w:proofErr w:type="spellEnd"/>
            <w:r w:rsidR="00232AE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(Å²)</w:t>
            </w:r>
          </w:p>
        </w:tc>
      </w:tr>
      <w:tr w:rsidR="00503692" w14:paraId="1D3FB2B8" w14:textId="77777777">
        <w:tc>
          <w:tcPr>
            <w:tcW w:w="1845" w:type="dxa"/>
            <w:shd w:val="clear" w:color="auto" w:fill="auto"/>
            <w:tcMar>
              <w:top w:w="100" w:type="dxa"/>
              <w:left w:w="100" w:type="dxa"/>
              <w:bottom w:w="100" w:type="dxa"/>
              <w:right w:w="100" w:type="dxa"/>
            </w:tcMar>
          </w:tcPr>
          <w:p w14:paraId="7B63B399" w14:textId="314E6C0E" w:rsidR="00503692" w:rsidRDefault="00C2306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r w:rsidR="00D95B8E">
              <w:rPr>
                <w:rFonts w:ascii="Times New Roman" w:eastAsia="Times New Roman" w:hAnsi="Times New Roman" w:cs="Times New Roman"/>
                <w:sz w:val="28"/>
                <w:szCs w:val="28"/>
                <w:lang w:val="en-US"/>
              </w:rPr>
              <w:t>3</w:t>
            </w:r>
            <w:r>
              <w:rPr>
                <w:rFonts w:ascii="Times New Roman" w:eastAsia="Times New Roman" w:hAnsi="Times New Roman" w:cs="Times New Roman"/>
                <w:sz w:val="28"/>
                <w:szCs w:val="28"/>
              </w:rPr>
              <w:t>.15 K</w:t>
            </w:r>
          </w:p>
        </w:tc>
        <w:tc>
          <w:tcPr>
            <w:tcW w:w="2670" w:type="dxa"/>
            <w:shd w:val="clear" w:color="auto" w:fill="auto"/>
            <w:tcMar>
              <w:top w:w="100" w:type="dxa"/>
              <w:left w:w="100" w:type="dxa"/>
              <w:bottom w:w="100" w:type="dxa"/>
              <w:right w:w="100" w:type="dxa"/>
            </w:tcMar>
          </w:tcPr>
          <w:p w14:paraId="3AEDEA38" w14:textId="2B725AE9" w:rsidR="00503692" w:rsidRPr="00232AEB" w:rsidRDefault="00C23063">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CHARMM36</w:t>
            </w:r>
            <w:r w:rsidR="00232AEB">
              <w:rPr>
                <w:rFonts w:ascii="Times New Roman" w:eastAsia="Times New Roman" w:hAnsi="Times New Roman" w:cs="Times New Roman"/>
                <w:sz w:val="28"/>
                <w:szCs w:val="28"/>
                <w:lang w:val="en-US"/>
              </w:rPr>
              <w:t>m</w:t>
            </w:r>
          </w:p>
        </w:tc>
        <w:tc>
          <w:tcPr>
            <w:tcW w:w="2250" w:type="dxa"/>
            <w:shd w:val="clear" w:color="auto" w:fill="auto"/>
            <w:tcMar>
              <w:top w:w="100" w:type="dxa"/>
              <w:left w:w="100" w:type="dxa"/>
              <w:bottom w:w="100" w:type="dxa"/>
              <w:right w:w="100" w:type="dxa"/>
            </w:tcMar>
          </w:tcPr>
          <w:p w14:paraId="543F4713" w14:textId="77777777" w:rsidR="00503692" w:rsidRDefault="00C2306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51.34 ± 0.80</w:t>
            </w:r>
          </w:p>
        </w:tc>
        <w:tc>
          <w:tcPr>
            <w:tcW w:w="2250" w:type="dxa"/>
            <w:shd w:val="clear" w:color="auto" w:fill="auto"/>
            <w:tcMar>
              <w:top w:w="100" w:type="dxa"/>
              <w:left w:w="100" w:type="dxa"/>
              <w:bottom w:w="100" w:type="dxa"/>
              <w:right w:w="100" w:type="dxa"/>
            </w:tcMar>
          </w:tcPr>
          <w:p w14:paraId="1A9690DA" w14:textId="77777777" w:rsidR="00503692" w:rsidRDefault="00C2306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48.0</w:t>
            </w:r>
          </w:p>
        </w:tc>
      </w:tr>
      <w:tr w:rsidR="00503692" w14:paraId="6011172F" w14:textId="77777777">
        <w:tc>
          <w:tcPr>
            <w:tcW w:w="1845" w:type="dxa"/>
            <w:shd w:val="clear" w:color="auto" w:fill="auto"/>
            <w:tcMar>
              <w:top w:w="100" w:type="dxa"/>
              <w:left w:w="100" w:type="dxa"/>
              <w:bottom w:w="100" w:type="dxa"/>
              <w:right w:w="100" w:type="dxa"/>
            </w:tcMar>
          </w:tcPr>
          <w:p w14:paraId="2FB8072D" w14:textId="586BA52C" w:rsidR="00503692" w:rsidRDefault="00C23063">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r w:rsidR="00D95B8E">
              <w:rPr>
                <w:rFonts w:ascii="Times New Roman" w:eastAsia="Times New Roman" w:hAnsi="Times New Roman" w:cs="Times New Roman"/>
                <w:sz w:val="28"/>
                <w:szCs w:val="28"/>
                <w:lang w:val="en-US"/>
              </w:rPr>
              <w:t>3</w:t>
            </w:r>
            <w:r>
              <w:rPr>
                <w:rFonts w:ascii="Times New Roman" w:eastAsia="Times New Roman" w:hAnsi="Times New Roman" w:cs="Times New Roman"/>
                <w:sz w:val="28"/>
                <w:szCs w:val="28"/>
              </w:rPr>
              <w:t>.15 K</w:t>
            </w:r>
          </w:p>
        </w:tc>
        <w:tc>
          <w:tcPr>
            <w:tcW w:w="2670" w:type="dxa"/>
            <w:shd w:val="clear" w:color="auto" w:fill="auto"/>
            <w:tcMar>
              <w:top w:w="100" w:type="dxa"/>
              <w:left w:w="100" w:type="dxa"/>
              <w:bottom w:w="100" w:type="dxa"/>
              <w:right w:w="100" w:type="dxa"/>
            </w:tcMar>
          </w:tcPr>
          <w:p w14:paraId="41F80404" w14:textId="77777777" w:rsidR="00503692" w:rsidRDefault="00C2306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AMBER_slipid</w:t>
            </w:r>
            <w:proofErr w:type="spellEnd"/>
          </w:p>
        </w:tc>
        <w:tc>
          <w:tcPr>
            <w:tcW w:w="2250" w:type="dxa"/>
            <w:shd w:val="clear" w:color="auto" w:fill="auto"/>
            <w:tcMar>
              <w:top w:w="100" w:type="dxa"/>
              <w:left w:w="100" w:type="dxa"/>
              <w:bottom w:w="100" w:type="dxa"/>
              <w:right w:w="100" w:type="dxa"/>
            </w:tcMar>
          </w:tcPr>
          <w:p w14:paraId="62BEEFE8" w14:textId="77777777" w:rsidR="00503692" w:rsidRDefault="00C2306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59.88 ± 0.54</w:t>
            </w:r>
          </w:p>
        </w:tc>
        <w:tc>
          <w:tcPr>
            <w:tcW w:w="2250" w:type="dxa"/>
            <w:shd w:val="clear" w:color="auto" w:fill="auto"/>
            <w:tcMar>
              <w:top w:w="100" w:type="dxa"/>
              <w:left w:w="100" w:type="dxa"/>
              <w:bottom w:w="100" w:type="dxa"/>
              <w:right w:w="100" w:type="dxa"/>
            </w:tcMar>
          </w:tcPr>
          <w:p w14:paraId="52068B0B" w14:textId="77777777" w:rsidR="00503692" w:rsidRDefault="00C23063">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48.0</w:t>
            </w:r>
          </w:p>
        </w:tc>
      </w:tr>
      <w:tr w:rsidR="00503692" w14:paraId="3D83F9B7" w14:textId="77777777">
        <w:tc>
          <w:tcPr>
            <w:tcW w:w="1845" w:type="dxa"/>
            <w:shd w:val="clear" w:color="auto" w:fill="auto"/>
            <w:tcMar>
              <w:top w:w="100" w:type="dxa"/>
              <w:left w:w="100" w:type="dxa"/>
              <w:bottom w:w="100" w:type="dxa"/>
              <w:right w:w="100" w:type="dxa"/>
            </w:tcMar>
          </w:tcPr>
          <w:p w14:paraId="0AB35F63" w14:textId="57464892" w:rsidR="00503692" w:rsidRDefault="00C23063">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r w:rsidR="00D95B8E">
              <w:rPr>
                <w:rFonts w:ascii="Times New Roman" w:eastAsia="Times New Roman" w:hAnsi="Times New Roman" w:cs="Times New Roman"/>
                <w:sz w:val="28"/>
                <w:szCs w:val="28"/>
                <w:lang w:val="en-US"/>
              </w:rPr>
              <w:t>3</w:t>
            </w:r>
            <w:r>
              <w:rPr>
                <w:rFonts w:ascii="Times New Roman" w:eastAsia="Times New Roman" w:hAnsi="Times New Roman" w:cs="Times New Roman"/>
                <w:sz w:val="28"/>
                <w:szCs w:val="28"/>
              </w:rPr>
              <w:t>.15 K</w:t>
            </w:r>
          </w:p>
        </w:tc>
        <w:tc>
          <w:tcPr>
            <w:tcW w:w="2670" w:type="dxa"/>
            <w:shd w:val="clear" w:color="auto" w:fill="auto"/>
            <w:tcMar>
              <w:top w:w="100" w:type="dxa"/>
              <w:left w:w="100" w:type="dxa"/>
              <w:bottom w:w="100" w:type="dxa"/>
              <w:right w:w="100" w:type="dxa"/>
            </w:tcMar>
          </w:tcPr>
          <w:p w14:paraId="1E5F0F5D" w14:textId="77777777" w:rsidR="00503692" w:rsidRDefault="00C2306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AMBER_lipid21</w:t>
            </w:r>
          </w:p>
        </w:tc>
        <w:tc>
          <w:tcPr>
            <w:tcW w:w="2250" w:type="dxa"/>
            <w:shd w:val="clear" w:color="auto" w:fill="auto"/>
            <w:tcMar>
              <w:top w:w="100" w:type="dxa"/>
              <w:left w:w="100" w:type="dxa"/>
              <w:bottom w:w="100" w:type="dxa"/>
              <w:right w:w="100" w:type="dxa"/>
            </w:tcMar>
          </w:tcPr>
          <w:p w14:paraId="3FDD37AE" w14:textId="77777777" w:rsidR="00503692" w:rsidRDefault="00C2306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57.97 ± 0.35</w:t>
            </w:r>
          </w:p>
        </w:tc>
        <w:tc>
          <w:tcPr>
            <w:tcW w:w="2250" w:type="dxa"/>
            <w:shd w:val="clear" w:color="auto" w:fill="auto"/>
            <w:tcMar>
              <w:top w:w="100" w:type="dxa"/>
              <w:left w:w="100" w:type="dxa"/>
              <w:bottom w:w="100" w:type="dxa"/>
              <w:right w:w="100" w:type="dxa"/>
            </w:tcMar>
          </w:tcPr>
          <w:p w14:paraId="24ADE056" w14:textId="77777777" w:rsidR="00503692" w:rsidRDefault="00C23063">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48.0</w:t>
            </w:r>
          </w:p>
        </w:tc>
      </w:tr>
      <w:tr w:rsidR="00503692" w14:paraId="72C0F19A" w14:textId="77777777">
        <w:tc>
          <w:tcPr>
            <w:tcW w:w="1845" w:type="dxa"/>
            <w:shd w:val="clear" w:color="auto" w:fill="auto"/>
            <w:tcMar>
              <w:top w:w="100" w:type="dxa"/>
              <w:left w:w="100" w:type="dxa"/>
              <w:bottom w:w="100" w:type="dxa"/>
              <w:right w:w="100" w:type="dxa"/>
            </w:tcMar>
          </w:tcPr>
          <w:p w14:paraId="0B0FBD59" w14:textId="77777777" w:rsidR="00503692" w:rsidRDefault="00C23063">
            <w:pPr>
              <w:rPr>
                <w:rFonts w:ascii="Times New Roman" w:eastAsia="Times New Roman" w:hAnsi="Times New Roman" w:cs="Times New Roman"/>
                <w:sz w:val="28"/>
                <w:szCs w:val="28"/>
              </w:rPr>
            </w:pPr>
            <w:r>
              <w:rPr>
                <w:rFonts w:ascii="Times New Roman" w:eastAsia="Times New Roman" w:hAnsi="Times New Roman" w:cs="Times New Roman"/>
                <w:sz w:val="28"/>
                <w:szCs w:val="28"/>
              </w:rPr>
              <w:t>303.15 K</w:t>
            </w:r>
          </w:p>
        </w:tc>
        <w:tc>
          <w:tcPr>
            <w:tcW w:w="2670" w:type="dxa"/>
            <w:shd w:val="clear" w:color="auto" w:fill="auto"/>
            <w:tcMar>
              <w:top w:w="100" w:type="dxa"/>
              <w:left w:w="100" w:type="dxa"/>
              <w:bottom w:w="100" w:type="dxa"/>
              <w:right w:w="100" w:type="dxa"/>
            </w:tcMar>
          </w:tcPr>
          <w:p w14:paraId="75DFA6F7" w14:textId="5D1662DA" w:rsidR="00503692" w:rsidRPr="00232AEB" w:rsidRDefault="00C23063">
            <w:pPr>
              <w:widowControl w:val="0"/>
              <w:spacing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CHARMM36</w:t>
            </w:r>
            <w:r w:rsidR="00232AEB">
              <w:rPr>
                <w:rFonts w:ascii="Times New Roman" w:eastAsia="Times New Roman" w:hAnsi="Times New Roman" w:cs="Times New Roman"/>
                <w:sz w:val="28"/>
                <w:szCs w:val="28"/>
                <w:lang w:val="en-US"/>
              </w:rPr>
              <w:t>m</w:t>
            </w:r>
          </w:p>
        </w:tc>
        <w:tc>
          <w:tcPr>
            <w:tcW w:w="2250" w:type="dxa"/>
            <w:shd w:val="clear" w:color="auto" w:fill="auto"/>
            <w:tcMar>
              <w:top w:w="100" w:type="dxa"/>
              <w:left w:w="100" w:type="dxa"/>
              <w:bottom w:w="100" w:type="dxa"/>
              <w:right w:w="100" w:type="dxa"/>
            </w:tcMar>
          </w:tcPr>
          <w:p w14:paraId="2015554F" w14:textId="77777777" w:rsidR="00503692" w:rsidRDefault="00C2306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51.59 ± 0.38</w:t>
            </w:r>
          </w:p>
        </w:tc>
        <w:tc>
          <w:tcPr>
            <w:tcW w:w="2250" w:type="dxa"/>
            <w:shd w:val="clear" w:color="auto" w:fill="auto"/>
            <w:tcMar>
              <w:top w:w="100" w:type="dxa"/>
              <w:left w:w="100" w:type="dxa"/>
              <w:bottom w:w="100" w:type="dxa"/>
              <w:right w:w="100" w:type="dxa"/>
            </w:tcMar>
          </w:tcPr>
          <w:p w14:paraId="6D7669AD" w14:textId="77777777" w:rsidR="00503692" w:rsidRDefault="00C23063">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48.0</w:t>
            </w:r>
          </w:p>
        </w:tc>
      </w:tr>
      <w:tr w:rsidR="00503692" w14:paraId="7F0E7561" w14:textId="77777777">
        <w:tc>
          <w:tcPr>
            <w:tcW w:w="1845" w:type="dxa"/>
            <w:shd w:val="clear" w:color="auto" w:fill="auto"/>
            <w:tcMar>
              <w:top w:w="100" w:type="dxa"/>
              <w:left w:w="100" w:type="dxa"/>
              <w:bottom w:w="100" w:type="dxa"/>
              <w:right w:w="100" w:type="dxa"/>
            </w:tcMar>
          </w:tcPr>
          <w:p w14:paraId="6F01A68A" w14:textId="77777777" w:rsidR="00503692" w:rsidRDefault="00C23063">
            <w:pPr>
              <w:rPr>
                <w:rFonts w:ascii="Times New Roman" w:eastAsia="Times New Roman" w:hAnsi="Times New Roman" w:cs="Times New Roman"/>
                <w:sz w:val="28"/>
                <w:szCs w:val="28"/>
              </w:rPr>
            </w:pPr>
            <w:r>
              <w:rPr>
                <w:rFonts w:ascii="Times New Roman" w:eastAsia="Times New Roman" w:hAnsi="Times New Roman" w:cs="Times New Roman"/>
                <w:sz w:val="28"/>
                <w:szCs w:val="28"/>
              </w:rPr>
              <w:t>303.15 K</w:t>
            </w:r>
          </w:p>
        </w:tc>
        <w:tc>
          <w:tcPr>
            <w:tcW w:w="2670" w:type="dxa"/>
            <w:shd w:val="clear" w:color="auto" w:fill="auto"/>
            <w:tcMar>
              <w:top w:w="100" w:type="dxa"/>
              <w:left w:w="100" w:type="dxa"/>
              <w:bottom w:w="100" w:type="dxa"/>
              <w:right w:w="100" w:type="dxa"/>
            </w:tcMar>
          </w:tcPr>
          <w:p w14:paraId="2D5EF73E" w14:textId="77777777" w:rsidR="00503692" w:rsidRDefault="00C23063">
            <w:pPr>
              <w:widowControl w:val="0"/>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AMBER_slipid</w:t>
            </w:r>
            <w:proofErr w:type="spellEnd"/>
          </w:p>
        </w:tc>
        <w:tc>
          <w:tcPr>
            <w:tcW w:w="2250" w:type="dxa"/>
            <w:shd w:val="clear" w:color="auto" w:fill="auto"/>
            <w:tcMar>
              <w:top w:w="100" w:type="dxa"/>
              <w:left w:w="100" w:type="dxa"/>
              <w:bottom w:w="100" w:type="dxa"/>
              <w:right w:w="100" w:type="dxa"/>
            </w:tcMar>
          </w:tcPr>
          <w:p w14:paraId="2F3FC9C9" w14:textId="77777777" w:rsidR="00503692" w:rsidRDefault="00C2306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62.32 ± 0.57</w:t>
            </w:r>
          </w:p>
        </w:tc>
        <w:tc>
          <w:tcPr>
            <w:tcW w:w="2250" w:type="dxa"/>
            <w:shd w:val="clear" w:color="auto" w:fill="auto"/>
            <w:tcMar>
              <w:top w:w="100" w:type="dxa"/>
              <w:left w:w="100" w:type="dxa"/>
              <w:bottom w:w="100" w:type="dxa"/>
              <w:right w:w="100" w:type="dxa"/>
            </w:tcMar>
          </w:tcPr>
          <w:p w14:paraId="3D2CE9B4" w14:textId="77777777" w:rsidR="00503692" w:rsidRDefault="00C23063">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48.0</w:t>
            </w:r>
          </w:p>
        </w:tc>
      </w:tr>
      <w:tr w:rsidR="00503692" w14:paraId="11F8A942" w14:textId="77777777">
        <w:tc>
          <w:tcPr>
            <w:tcW w:w="1845" w:type="dxa"/>
            <w:shd w:val="clear" w:color="auto" w:fill="auto"/>
            <w:tcMar>
              <w:top w:w="100" w:type="dxa"/>
              <w:left w:w="100" w:type="dxa"/>
              <w:bottom w:w="100" w:type="dxa"/>
              <w:right w:w="100" w:type="dxa"/>
            </w:tcMar>
          </w:tcPr>
          <w:p w14:paraId="68BA0605" w14:textId="77777777" w:rsidR="00503692" w:rsidRDefault="00C23063">
            <w:pPr>
              <w:rPr>
                <w:rFonts w:ascii="Times New Roman" w:eastAsia="Times New Roman" w:hAnsi="Times New Roman" w:cs="Times New Roman"/>
                <w:sz w:val="28"/>
                <w:szCs w:val="28"/>
              </w:rPr>
            </w:pPr>
            <w:r>
              <w:rPr>
                <w:rFonts w:ascii="Times New Roman" w:eastAsia="Times New Roman" w:hAnsi="Times New Roman" w:cs="Times New Roman"/>
                <w:sz w:val="28"/>
                <w:szCs w:val="28"/>
              </w:rPr>
              <w:t>303.15 K</w:t>
            </w:r>
          </w:p>
        </w:tc>
        <w:tc>
          <w:tcPr>
            <w:tcW w:w="2670" w:type="dxa"/>
            <w:shd w:val="clear" w:color="auto" w:fill="auto"/>
            <w:tcMar>
              <w:top w:w="100" w:type="dxa"/>
              <w:left w:w="100" w:type="dxa"/>
              <w:bottom w:w="100" w:type="dxa"/>
              <w:right w:w="100" w:type="dxa"/>
            </w:tcMar>
          </w:tcPr>
          <w:p w14:paraId="4385CA5A" w14:textId="77777777" w:rsidR="00503692" w:rsidRDefault="00C23063">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AMBER_lipid21</w:t>
            </w:r>
          </w:p>
        </w:tc>
        <w:tc>
          <w:tcPr>
            <w:tcW w:w="2250" w:type="dxa"/>
            <w:shd w:val="clear" w:color="auto" w:fill="auto"/>
            <w:tcMar>
              <w:top w:w="100" w:type="dxa"/>
              <w:left w:w="100" w:type="dxa"/>
              <w:bottom w:w="100" w:type="dxa"/>
              <w:right w:w="100" w:type="dxa"/>
            </w:tcMar>
          </w:tcPr>
          <w:p w14:paraId="7EB0C50B" w14:textId="77777777" w:rsidR="00503692" w:rsidRDefault="00C2306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59.17 ± 0.54</w:t>
            </w:r>
          </w:p>
        </w:tc>
        <w:tc>
          <w:tcPr>
            <w:tcW w:w="2250" w:type="dxa"/>
            <w:shd w:val="clear" w:color="auto" w:fill="auto"/>
            <w:tcMar>
              <w:top w:w="100" w:type="dxa"/>
              <w:left w:w="100" w:type="dxa"/>
              <w:bottom w:w="100" w:type="dxa"/>
              <w:right w:w="100" w:type="dxa"/>
            </w:tcMar>
          </w:tcPr>
          <w:p w14:paraId="5E843BD8" w14:textId="77777777" w:rsidR="00503692" w:rsidRDefault="00C23063">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48.0</w:t>
            </w:r>
          </w:p>
        </w:tc>
      </w:tr>
      <w:tr w:rsidR="00503692" w14:paraId="3C81A8B6" w14:textId="77777777">
        <w:tc>
          <w:tcPr>
            <w:tcW w:w="1845" w:type="dxa"/>
            <w:shd w:val="clear" w:color="auto" w:fill="auto"/>
            <w:tcMar>
              <w:top w:w="100" w:type="dxa"/>
              <w:left w:w="100" w:type="dxa"/>
              <w:bottom w:w="100" w:type="dxa"/>
              <w:right w:w="100" w:type="dxa"/>
            </w:tcMar>
          </w:tcPr>
          <w:p w14:paraId="0B821003" w14:textId="0B114DEC" w:rsidR="00503692" w:rsidRDefault="00C23063">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r w:rsidR="00D95B8E">
              <w:rPr>
                <w:rFonts w:ascii="Times New Roman" w:eastAsia="Times New Roman" w:hAnsi="Times New Roman" w:cs="Times New Roman"/>
                <w:sz w:val="28"/>
                <w:szCs w:val="28"/>
                <w:lang w:val="en-US"/>
              </w:rPr>
              <w:t>3.15</w:t>
            </w:r>
            <w:r>
              <w:rPr>
                <w:rFonts w:ascii="Times New Roman" w:eastAsia="Times New Roman" w:hAnsi="Times New Roman" w:cs="Times New Roman"/>
                <w:sz w:val="28"/>
                <w:szCs w:val="28"/>
              </w:rPr>
              <w:t xml:space="preserve"> K</w:t>
            </w:r>
          </w:p>
        </w:tc>
        <w:tc>
          <w:tcPr>
            <w:tcW w:w="2670" w:type="dxa"/>
            <w:shd w:val="clear" w:color="auto" w:fill="auto"/>
            <w:tcMar>
              <w:top w:w="100" w:type="dxa"/>
              <w:left w:w="100" w:type="dxa"/>
              <w:bottom w:w="100" w:type="dxa"/>
              <w:right w:w="100" w:type="dxa"/>
            </w:tcMar>
          </w:tcPr>
          <w:p w14:paraId="17ACFE10" w14:textId="3EDB269A" w:rsidR="00503692" w:rsidRPr="00232AEB" w:rsidRDefault="00C23063">
            <w:pPr>
              <w:widowControl w:val="0"/>
              <w:spacing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CHARMM36</w:t>
            </w:r>
            <w:r w:rsidR="00232AEB">
              <w:rPr>
                <w:rFonts w:ascii="Times New Roman" w:eastAsia="Times New Roman" w:hAnsi="Times New Roman" w:cs="Times New Roman"/>
                <w:sz w:val="28"/>
                <w:szCs w:val="28"/>
                <w:lang w:val="en-US"/>
              </w:rPr>
              <w:t>m</w:t>
            </w:r>
          </w:p>
        </w:tc>
        <w:tc>
          <w:tcPr>
            <w:tcW w:w="2250" w:type="dxa"/>
            <w:shd w:val="clear" w:color="auto" w:fill="auto"/>
            <w:tcMar>
              <w:top w:w="100" w:type="dxa"/>
              <w:left w:w="100" w:type="dxa"/>
              <w:bottom w:w="100" w:type="dxa"/>
              <w:right w:w="100" w:type="dxa"/>
            </w:tcMar>
          </w:tcPr>
          <w:p w14:paraId="629B5D6A" w14:textId="77777777" w:rsidR="00503692" w:rsidRDefault="00C2306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55.34 ± 0.39</w:t>
            </w:r>
          </w:p>
        </w:tc>
        <w:tc>
          <w:tcPr>
            <w:tcW w:w="2250" w:type="dxa"/>
            <w:shd w:val="clear" w:color="auto" w:fill="auto"/>
            <w:tcMar>
              <w:top w:w="100" w:type="dxa"/>
              <w:left w:w="100" w:type="dxa"/>
              <w:bottom w:w="100" w:type="dxa"/>
              <w:right w:w="100" w:type="dxa"/>
            </w:tcMar>
          </w:tcPr>
          <w:p w14:paraId="7D5B8EC9" w14:textId="77777777" w:rsidR="00503692" w:rsidRDefault="00C23063">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53.0</w:t>
            </w:r>
          </w:p>
        </w:tc>
      </w:tr>
      <w:tr w:rsidR="00503692" w14:paraId="0D91D146" w14:textId="77777777">
        <w:tc>
          <w:tcPr>
            <w:tcW w:w="1845" w:type="dxa"/>
            <w:shd w:val="clear" w:color="auto" w:fill="auto"/>
            <w:tcMar>
              <w:top w:w="100" w:type="dxa"/>
              <w:left w:w="100" w:type="dxa"/>
              <w:bottom w:w="100" w:type="dxa"/>
              <w:right w:w="100" w:type="dxa"/>
            </w:tcMar>
          </w:tcPr>
          <w:p w14:paraId="553212FA" w14:textId="34291522" w:rsidR="00503692" w:rsidRDefault="00C23063">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r w:rsidR="00D95B8E">
              <w:rPr>
                <w:rFonts w:ascii="Times New Roman" w:eastAsia="Times New Roman" w:hAnsi="Times New Roman" w:cs="Times New Roman"/>
                <w:sz w:val="28"/>
                <w:szCs w:val="28"/>
                <w:lang w:val="en-US"/>
              </w:rPr>
              <w:t>3.15</w:t>
            </w:r>
            <w:r>
              <w:rPr>
                <w:rFonts w:ascii="Times New Roman" w:eastAsia="Times New Roman" w:hAnsi="Times New Roman" w:cs="Times New Roman"/>
                <w:sz w:val="28"/>
                <w:szCs w:val="28"/>
              </w:rPr>
              <w:t xml:space="preserve"> K</w:t>
            </w:r>
          </w:p>
        </w:tc>
        <w:tc>
          <w:tcPr>
            <w:tcW w:w="2670" w:type="dxa"/>
            <w:shd w:val="clear" w:color="auto" w:fill="auto"/>
            <w:tcMar>
              <w:top w:w="100" w:type="dxa"/>
              <w:left w:w="100" w:type="dxa"/>
              <w:bottom w:w="100" w:type="dxa"/>
              <w:right w:w="100" w:type="dxa"/>
            </w:tcMar>
          </w:tcPr>
          <w:p w14:paraId="7D0ED7E2" w14:textId="77777777" w:rsidR="00503692" w:rsidRDefault="00C23063">
            <w:pPr>
              <w:widowControl w:val="0"/>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AMBER_slipid</w:t>
            </w:r>
            <w:proofErr w:type="spellEnd"/>
          </w:p>
        </w:tc>
        <w:tc>
          <w:tcPr>
            <w:tcW w:w="2250" w:type="dxa"/>
            <w:shd w:val="clear" w:color="auto" w:fill="auto"/>
            <w:tcMar>
              <w:top w:w="100" w:type="dxa"/>
              <w:left w:w="100" w:type="dxa"/>
              <w:bottom w:w="100" w:type="dxa"/>
              <w:right w:w="100" w:type="dxa"/>
            </w:tcMar>
          </w:tcPr>
          <w:p w14:paraId="3D7CFBDA" w14:textId="77777777" w:rsidR="00503692" w:rsidRDefault="00C2306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65.17 ± 0.69</w:t>
            </w:r>
          </w:p>
        </w:tc>
        <w:tc>
          <w:tcPr>
            <w:tcW w:w="2250" w:type="dxa"/>
            <w:shd w:val="clear" w:color="auto" w:fill="auto"/>
            <w:tcMar>
              <w:top w:w="100" w:type="dxa"/>
              <w:left w:w="100" w:type="dxa"/>
              <w:bottom w:w="100" w:type="dxa"/>
              <w:right w:w="100" w:type="dxa"/>
            </w:tcMar>
          </w:tcPr>
          <w:p w14:paraId="7ED6B2AF" w14:textId="77777777" w:rsidR="00503692" w:rsidRDefault="00C23063">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53.0</w:t>
            </w:r>
          </w:p>
        </w:tc>
      </w:tr>
      <w:tr w:rsidR="00503692" w14:paraId="0E496A59" w14:textId="77777777">
        <w:tc>
          <w:tcPr>
            <w:tcW w:w="1845" w:type="dxa"/>
            <w:shd w:val="clear" w:color="auto" w:fill="auto"/>
            <w:tcMar>
              <w:top w:w="100" w:type="dxa"/>
              <w:left w:w="100" w:type="dxa"/>
              <w:bottom w:w="100" w:type="dxa"/>
              <w:right w:w="100" w:type="dxa"/>
            </w:tcMar>
          </w:tcPr>
          <w:p w14:paraId="2E161AE9" w14:textId="5D8B39AB" w:rsidR="00503692" w:rsidRDefault="00C23063">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r w:rsidR="00D95B8E">
              <w:rPr>
                <w:rFonts w:ascii="Times New Roman" w:eastAsia="Times New Roman" w:hAnsi="Times New Roman" w:cs="Times New Roman"/>
                <w:sz w:val="28"/>
                <w:szCs w:val="28"/>
                <w:lang w:val="en-US"/>
              </w:rPr>
              <w:t>3.15</w:t>
            </w:r>
            <w:r>
              <w:rPr>
                <w:rFonts w:ascii="Times New Roman" w:eastAsia="Times New Roman" w:hAnsi="Times New Roman" w:cs="Times New Roman"/>
                <w:sz w:val="28"/>
                <w:szCs w:val="28"/>
              </w:rPr>
              <w:t xml:space="preserve"> K</w:t>
            </w:r>
          </w:p>
        </w:tc>
        <w:tc>
          <w:tcPr>
            <w:tcW w:w="2670" w:type="dxa"/>
            <w:shd w:val="clear" w:color="auto" w:fill="auto"/>
            <w:tcMar>
              <w:top w:w="100" w:type="dxa"/>
              <w:left w:w="100" w:type="dxa"/>
              <w:bottom w:w="100" w:type="dxa"/>
              <w:right w:w="100" w:type="dxa"/>
            </w:tcMar>
          </w:tcPr>
          <w:p w14:paraId="21132421" w14:textId="77777777" w:rsidR="00503692" w:rsidRDefault="00C23063">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AMBER_lipid21</w:t>
            </w:r>
          </w:p>
        </w:tc>
        <w:tc>
          <w:tcPr>
            <w:tcW w:w="2250" w:type="dxa"/>
            <w:shd w:val="clear" w:color="auto" w:fill="auto"/>
            <w:tcMar>
              <w:top w:w="100" w:type="dxa"/>
              <w:left w:w="100" w:type="dxa"/>
              <w:bottom w:w="100" w:type="dxa"/>
              <w:right w:w="100" w:type="dxa"/>
            </w:tcMar>
          </w:tcPr>
          <w:p w14:paraId="765DC467" w14:textId="77777777" w:rsidR="00503692" w:rsidRDefault="00C23063">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61.43 ± 0.53</w:t>
            </w:r>
          </w:p>
        </w:tc>
        <w:tc>
          <w:tcPr>
            <w:tcW w:w="2250" w:type="dxa"/>
            <w:shd w:val="clear" w:color="auto" w:fill="auto"/>
            <w:tcMar>
              <w:top w:w="100" w:type="dxa"/>
              <w:left w:w="100" w:type="dxa"/>
              <w:bottom w:w="100" w:type="dxa"/>
              <w:right w:w="100" w:type="dxa"/>
            </w:tcMar>
          </w:tcPr>
          <w:p w14:paraId="06448906" w14:textId="77777777" w:rsidR="00503692" w:rsidRDefault="00C23063">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53.0</w:t>
            </w:r>
          </w:p>
        </w:tc>
      </w:tr>
    </w:tbl>
    <w:p w14:paraId="7DA1DCCD" w14:textId="337643CE" w:rsidR="00C23063" w:rsidRDefault="00C23063" w:rsidP="00C23063">
      <w:pPr>
        <w:rPr>
          <w:rFonts w:ascii="Times New Roman" w:eastAsia="Times New Roman" w:hAnsi="Times New Roman" w:cs="Times New Roman"/>
          <w:sz w:val="28"/>
          <w:szCs w:val="28"/>
        </w:rPr>
      </w:pPr>
    </w:p>
    <w:p w14:paraId="23D97F1F" w14:textId="69EE9835" w:rsidR="0060669C" w:rsidRPr="0060669C" w:rsidRDefault="0060669C" w:rsidP="0060669C">
      <w:pPr>
        <w:tabs>
          <w:tab w:val="left" w:pos="1590"/>
          <w:tab w:val="left" w:pos="1678"/>
          <w:tab w:val="left" w:pos="2567"/>
          <w:tab w:val="center" w:pos="4514"/>
        </w:tabs>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ab/>
      </w:r>
      <w:r>
        <w:rPr>
          <w:rFonts w:ascii="Times New Roman" w:eastAsia="Times New Roman" w:hAnsi="Times New Roman" w:cs="Times New Roman"/>
          <w:sz w:val="24"/>
          <w:szCs w:val="24"/>
          <w:lang w:val="ru-RU"/>
        </w:rPr>
        <w:tab/>
      </w:r>
      <w:r>
        <w:rPr>
          <w:rFonts w:ascii="Times New Roman" w:eastAsia="Times New Roman" w:hAnsi="Times New Roman" w:cs="Times New Roman"/>
          <w:sz w:val="24"/>
          <w:szCs w:val="24"/>
          <w:lang w:val="ru-RU"/>
        </w:rPr>
        <w:tab/>
      </w:r>
      <w:r>
        <w:rPr>
          <w:rFonts w:ascii="Times New Roman" w:eastAsia="Times New Roman" w:hAnsi="Times New Roman" w:cs="Times New Roman"/>
          <w:sz w:val="24"/>
          <w:szCs w:val="24"/>
          <w:lang w:val="ru-RU"/>
        </w:rPr>
        <w:tab/>
      </w:r>
      <w:r w:rsidR="003C7D47" w:rsidRPr="0060669C">
        <w:rPr>
          <w:rFonts w:ascii="Times New Roman" w:eastAsia="Times New Roman" w:hAnsi="Times New Roman" w:cs="Times New Roman"/>
          <w:sz w:val="24"/>
          <w:szCs w:val="24"/>
          <w:lang w:val="ru-RU"/>
        </w:rPr>
        <w:t>Литература</w:t>
      </w:r>
    </w:p>
    <w:p w14:paraId="52926DB9" w14:textId="77777777" w:rsidR="00503692" w:rsidRPr="00E843F2" w:rsidRDefault="00C23063" w:rsidP="0060669C">
      <w:pPr>
        <w:numPr>
          <w:ilvl w:val="0"/>
          <w:numId w:val="1"/>
        </w:numPr>
        <w:ind w:left="0" w:firstLine="709"/>
        <w:jc w:val="both"/>
        <w:rPr>
          <w:rFonts w:ascii="Times New Roman" w:eastAsia="Times New Roman" w:hAnsi="Times New Roman" w:cs="Times New Roman"/>
          <w:sz w:val="24"/>
          <w:szCs w:val="24"/>
          <w:lang w:val="en-US"/>
        </w:rPr>
      </w:pPr>
      <w:r w:rsidRPr="00E843F2">
        <w:rPr>
          <w:rFonts w:ascii="Times New Roman" w:eastAsia="Times New Roman" w:hAnsi="Times New Roman" w:cs="Times New Roman"/>
          <w:sz w:val="24"/>
          <w:szCs w:val="24"/>
          <w:lang w:val="en-US"/>
        </w:rPr>
        <w:t>Huang J. et al. CHARMM36m: an improved force field for folded and intrinsically disordered proteins // Nature Methods. – 2017. – Vol. 14, № 1. – P. 71–73.</w:t>
      </w:r>
    </w:p>
    <w:p w14:paraId="56883483" w14:textId="77777777" w:rsidR="00503692" w:rsidRPr="00E843F2" w:rsidRDefault="00C23063" w:rsidP="0060669C">
      <w:pPr>
        <w:numPr>
          <w:ilvl w:val="0"/>
          <w:numId w:val="1"/>
        </w:numPr>
        <w:ind w:left="0" w:firstLine="709"/>
        <w:jc w:val="both"/>
        <w:rPr>
          <w:rFonts w:ascii="Times New Roman" w:eastAsia="Times New Roman" w:hAnsi="Times New Roman" w:cs="Times New Roman"/>
          <w:sz w:val="24"/>
          <w:szCs w:val="24"/>
          <w:lang w:val="en-US"/>
        </w:rPr>
      </w:pPr>
      <w:r w:rsidRPr="00E843F2">
        <w:rPr>
          <w:rFonts w:ascii="Times New Roman" w:eastAsia="Times New Roman" w:hAnsi="Times New Roman" w:cs="Times New Roman"/>
          <w:sz w:val="24"/>
          <w:szCs w:val="24"/>
          <w:lang w:val="en-US"/>
        </w:rPr>
        <w:t>Dickson C. J., Walker R. C., Gould I. R. Lipid21: complex lipid membrane simulations with AMBER // Journal of Chemical Theory and Computation. – 2022. – Vol. 18, № 3. – P. 1726–1736.</w:t>
      </w:r>
    </w:p>
    <w:p w14:paraId="42536B6B" w14:textId="77777777" w:rsidR="00503692" w:rsidRPr="00E843F2" w:rsidRDefault="00C23063" w:rsidP="0060669C">
      <w:pPr>
        <w:numPr>
          <w:ilvl w:val="0"/>
          <w:numId w:val="1"/>
        </w:numPr>
        <w:ind w:left="0" w:firstLine="709"/>
        <w:jc w:val="both"/>
        <w:rPr>
          <w:rFonts w:ascii="Times New Roman" w:eastAsia="Times New Roman" w:hAnsi="Times New Roman" w:cs="Times New Roman"/>
          <w:sz w:val="24"/>
          <w:szCs w:val="24"/>
          <w:lang w:val="en-US"/>
        </w:rPr>
      </w:pPr>
      <w:r w:rsidRPr="00E843F2">
        <w:rPr>
          <w:rFonts w:ascii="Times New Roman" w:eastAsia="Times New Roman" w:hAnsi="Times New Roman" w:cs="Times New Roman"/>
          <w:sz w:val="24"/>
          <w:szCs w:val="24"/>
          <w:lang w:val="en-US"/>
        </w:rPr>
        <w:t xml:space="preserve">Nagle J. F., Tristram-Nagle S. Structure of lipid bilayers // </w:t>
      </w:r>
      <w:proofErr w:type="spellStart"/>
      <w:r w:rsidRPr="00E843F2">
        <w:rPr>
          <w:rFonts w:ascii="Times New Roman" w:eastAsia="Times New Roman" w:hAnsi="Times New Roman" w:cs="Times New Roman"/>
          <w:sz w:val="24"/>
          <w:szCs w:val="24"/>
          <w:lang w:val="en-US"/>
        </w:rPr>
        <w:t>Biochimica</w:t>
      </w:r>
      <w:proofErr w:type="spellEnd"/>
      <w:r w:rsidRPr="00E843F2">
        <w:rPr>
          <w:rFonts w:ascii="Times New Roman" w:eastAsia="Times New Roman" w:hAnsi="Times New Roman" w:cs="Times New Roman"/>
          <w:sz w:val="24"/>
          <w:szCs w:val="24"/>
          <w:lang w:val="en-US"/>
        </w:rPr>
        <w:t xml:space="preserve"> et </w:t>
      </w:r>
      <w:proofErr w:type="spellStart"/>
      <w:r w:rsidRPr="00E843F2">
        <w:rPr>
          <w:rFonts w:ascii="Times New Roman" w:eastAsia="Times New Roman" w:hAnsi="Times New Roman" w:cs="Times New Roman"/>
          <w:sz w:val="24"/>
          <w:szCs w:val="24"/>
          <w:lang w:val="en-US"/>
        </w:rPr>
        <w:t>Biophysica</w:t>
      </w:r>
      <w:proofErr w:type="spellEnd"/>
      <w:r w:rsidRPr="00E843F2">
        <w:rPr>
          <w:rFonts w:ascii="Times New Roman" w:eastAsia="Times New Roman" w:hAnsi="Times New Roman" w:cs="Times New Roman"/>
          <w:sz w:val="24"/>
          <w:szCs w:val="24"/>
          <w:lang w:val="en-US"/>
        </w:rPr>
        <w:t xml:space="preserve"> Acta (BBA) - Reviews on </w:t>
      </w:r>
      <w:proofErr w:type="spellStart"/>
      <w:r w:rsidRPr="00E843F2">
        <w:rPr>
          <w:rFonts w:ascii="Times New Roman" w:eastAsia="Times New Roman" w:hAnsi="Times New Roman" w:cs="Times New Roman"/>
          <w:sz w:val="24"/>
          <w:szCs w:val="24"/>
          <w:lang w:val="en-US"/>
        </w:rPr>
        <w:t>Biomembranes</w:t>
      </w:r>
      <w:proofErr w:type="spellEnd"/>
      <w:r w:rsidRPr="00E843F2">
        <w:rPr>
          <w:rFonts w:ascii="Times New Roman" w:eastAsia="Times New Roman" w:hAnsi="Times New Roman" w:cs="Times New Roman"/>
          <w:sz w:val="24"/>
          <w:szCs w:val="24"/>
          <w:lang w:val="en-US"/>
        </w:rPr>
        <w:t>. – 2000. – Vol. 1469, № 3. – P. 159–195.</w:t>
      </w:r>
    </w:p>
    <w:p w14:paraId="154CBBF2" w14:textId="77777777" w:rsidR="00503692" w:rsidRPr="00E843F2" w:rsidRDefault="00C23063" w:rsidP="0060669C">
      <w:pPr>
        <w:numPr>
          <w:ilvl w:val="0"/>
          <w:numId w:val="1"/>
        </w:numPr>
        <w:ind w:left="0" w:firstLine="709"/>
        <w:jc w:val="both"/>
        <w:rPr>
          <w:rFonts w:ascii="Times New Roman" w:eastAsia="Times New Roman" w:hAnsi="Times New Roman" w:cs="Times New Roman"/>
          <w:sz w:val="24"/>
          <w:szCs w:val="24"/>
          <w:lang w:val="en-US"/>
        </w:rPr>
      </w:pPr>
      <w:r w:rsidRPr="00E843F2">
        <w:rPr>
          <w:rFonts w:ascii="Times New Roman" w:eastAsia="Times New Roman" w:hAnsi="Times New Roman" w:cs="Times New Roman"/>
          <w:sz w:val="24"/>
          <w:szCs w:val="24"/>
          <w:lang w:val="en-US"/>
        </w:rPr>
        <w:t xml:space="preserve">Lis L.J., McAlister M., Fuller N., Rand R.P., </w:t>
      </w:r>
      <w:proofErr w:type="spellStart"/>
      <w:r w:rsidRPr="00E843F2">
        <w:rPr>
          <w:rFonts w:ascii="Times New Roman" w:eastAsia="Times New Roman" w:hAnsi="Times New Roman" w:cs="Times New Roman"/>
          <w:sz w:val="24"/>
          <w:szCs w:val="24"/>
          <w:lang w:val="en-US"/>
        </w:rPr>
        <w:t>Parsegian</w:t>
      </w:r>
      <w:proofErr w:type="spellEnd"/>
      <w:r w:rsidRPr="00E843F2">
        <w:rPr>
          <w:rFonts w:ascii="Times New Roman" w:eastAsia="Times New Roman" w:hAnsi="Times New Roman" w:cs="Times New Roman"/>
          <w:sz w:val="24"/>
          <w:szCs w:val="24"/>
          <w:lang w:val="en-US"/>
        </w:rPr>
        <w:t xml:space="preserve"> V.A. Interactions between neutral phospholipid bilayer membranes // Biophysical Journal. – 1982. – Vol. 37, № 2. – P. 657–666.</w:t>
      </w:r>
    </w:p>
    <w:p w14:paraId="3BD2DEBF" w14:textId="7C72913F" w:rsidR="00503692" w:rsidRPr="00E843F2" w:rsidRDefault="00C23063" w:rsidP="0060669C">
      <w:pPr>
        <w:numPr>
          <w:ilvl w:val="0"/>
          <w:numId w:val="1"/>
        </w:numPr>
        <w:ind w:left="0" w:firstLine="709"/>
        <w:jc w:val="both"/>
        <w:rPr>
          <w:rFonts w:ascii="Times New Roman" w:eastAsia="Times New Roman" w:hAnsi="Times New Roman" w:cs="Times New Roman"/>
          <w:sz w:val="24"/>
          <w:szCs w:val="24"/>
          <w:lang w:val="en-US"/>
        </w:rPr>
      </w:pPr>
      <w:r w:rsidRPr="00E843F2">
        <w:rPr>
          <w:rFonts w:ascii="Times New Roman" w:eastAsia="Times New Roman" w:hAnsi="Times New Roman" w:cs="Times New Roman"/>
          <w:sz w:val="24"/>
          <w:szCs w:val="24"/>
          <w:lang w:val="en-US"/>
        </w:rPr>
        <w:t>Thurmond R.L., Dodd S.W., Brown M.F. Molecular areas of phospholipids as determined by NMR spectroscopy. Comparison of phosphatidylethanolamines and phosphatidylcholines // Biophysical Journal. – 1991. – Vol. 59, № 1. – P. 108–113.</w:t>
      </w:r>
    </w:p>
    <w:p w14:paraId="23B82931" w14:textId="77777777" w:rsidR="00503692" w:rsidRPr="0060669C" w:rsidRDefault="00C23063" w:rsidP="0060669C">
      <w:pPr>
        <w:numPr>
          <w:ilvl w:val="0"/>
          <w:numId w:val="1"/>
        </w:numPr>
        <w:ind w:left="0" w:firstLine="709"/>
        <w:jc w:val="both"/>
        <w:rPr>
          <w:rFonts w:ascii="Times New Roman" w:eastAsia="Times New Roman" w:hAnsi="Times New Roman" w:cs="Times New Roman"/>
          <w:sz w:val="24"/>
          <w:szCs w:val="24"/>
          <w:lang w:val="en-US"/>
        </w:rPr>
      </w:pPr>
      <w:r w:rsidRPr="0060669C">
        <w:rPr>
          <w:rFonts w:ascii="Times New Roman" w:eastAsia="Times New Roman" w:hAnsi="Times New Roman" w:cs="Times New Roman"/>
          <w:sz w:val="24"/>
          <w:szCs w:val="24"/>
          <w:lang w:val="en-US"/>
        </w:rPr>
        <w:lastRenderedPageBreak/>
        <w:t xml:space="preserve">Tardieu A., </w:t>
      </w:r>
      <w:proofErr w:type="spellStart"/>
      <w:r w:rsidRPr="0060669C">
        <w:rPr>
          <w:rFonts w:ascii="Times New Roman" w:eastAsia="Times New Roman" w:hAnsi="Times New Roman" w:cs="Times New Roman"/>
          <w:sz w:val="24"/>
          <w:szCs w:val="24"/>
          <w:lang w:val="en-US"/>
        </w:rPr>
        <w:t>Luzzati</w:t>
      </w:r>
      <w:proofErr w:type="spellEnd"/>
      <w:r w:rsidRPr="0060669C">
        <w:rPr>
          <w:rFonts w:ascii="Times New Roman" w:eastAsia="Times New Roman" w:hAnsi="Times New Roman" w:cs="Times New Roman"/>
          <w:sz w:val="24"/>
          <w:szCs w:val="24"/>
          <w:lang w:val="en-US"/>
        </w:rPr>
        <w:t xml:space="preserve"> V., Reman F.C. Structure and polymorphism of the hydrocarbon chains of lipids: a study of lecithin-water phases // Journal of Molecular Biology. – 1973. – Vol. 75, № 4. – P. 711–733.</w:t>
      </w:r>
    </w:p>
    <w:p w14:paraId="6B11148A" w14:textId="77777777" w:rsidR="00503692" w:rsidRPr="0060669C" w:rsidRDefault="00C23063" w:rsidP="0060669C">
      <w:pPr>
        <w:numPr>
          <w:ilvl w:val="0"/>
          <w:numId w:val="1"/>
        </w:numPr>
        <w:ind w:left="0" w:firstLine="709"/>
        <w:jc w:val="both"/>
        <w:rPr>
          <w:rFonts w:ascii="Times New Roman" w:eastAsia="Times New Roman" w:hAnsi="Times New Roman" w:cs="Times New Roman"/>
          <w:sz w:val="24"/>
          <w:szCs w:val="24"/>
          <w:lang w:val="en-US"/>
        </w:rPr>
      </w:pPr>
      <w:r w:rsidRPr="0060669C">
        <w:rPr>
          <w:rFonts w:ascii="Times New Roman" w:eastAsia="Times New Roman" w:hAnsi="Times New Roman" w:cs="Times New Roman"/>
          <w:sz w:val="24"/>
          <w:szCs w:val="24"/>
          <w:lang w:val="en-US"/>
        </w:rPr>
        <w:t xml:space="preserve">Rand R.P., </w:t>
      </w:r>
      <w:proofErr w:type="spellStart"/>
      <w:r w:rsidRPr="0060669C">
        <w:rPr>
          <w:rFonts w:ascii="Times New Roman" w:eastAsia="Times New Roman" w:hAnsi="Times New Roman" w:cs="Times New Roman"/>
          <w:sz w:val="24"/>
          <w:szCs w:val="24"/>
          <w:lang w:val="en-US"/>
        </w:rPr>
        <w:t>Parsegian</w:t>
      </w:r>
      <w:proofErr w:type="spellEnd"/>
      <w:r w:rsidRPr="0060669C">
        <w:rPr>
          <w:rFonts w:ascii="Times New Roman" w:eastAsia="Times New Roman" w:hAnsi="Times New Roman" w:cs="Times New Roman"/>
          <w:sz w:val="24"/>
          <w:szCs w:val="24"/>
          <w:lang w:val="en-US"/>
        </w:rPr>
        <w:t xml:space="preserve"> V.A. Hydration forces between phospholipid bilayers // </w:t>
      </w:r>
      <w:proofErr w:type="spellStart"/>
      <w:r w:rsidRPr="0060669C">
        <w:rPr>
          <w:rFonts w:ascii="Times New Roman" w:eastAsia="Times New Roman" w:hAnsi="Times New Roman" w:cs="Times New Roman"/>
          <w:sz w:val="24"/>
          <w:szCs w:val="24"/>
          <w:lang w:val="en-US"/>
        </w:rPr>
        <w:t>Biochimica</w:t>
      </w:r>
      <w:proofErr w:type="spellEnd"/>
      <w:r w:rsidRPr="0060669C">
        <w:rPr>
          <w:rFonts w:ascii="Times New Roman" w:eastAsia="Times New Roman" w:hAnsi="Times New Roman" w:cs="Times New Roman"/>
          <w:sz w:val="24"/>
          <w:szCs w:val="24"/>
          <w:lang w:val="en-US"/>
        </w:rPr>
        <w:t xml:space="preserve"> et </w:t>
      </w:r>
      <w:proofErr w:type="spellStart"/>
      <w:r w:rsidRPr="0060669C">
        <w:rPr>
          <w:rFonts w:ascii="Times New Roman" w:eastAsia="Times New Roman" w:hAnsi="Times New Roman" w:cs="Times New Roman"/>
          <w:sz w:val="24"/>
          <w:szCs w:val="24"/>
          <w:lang w:val="en-US"/>
        </w:rPr>
        <w:t>Biophysica</w:t>
      </w:r>
      <w:proofErr w:type="spellEnd"/>
      <w:r w:rsidRPr="0060669C">
        <w:rPr>
          <w:rFonts w:ascii="Times New Roman" w:eastAsia="Times New Roman" w:hAnsi="Times New Roman" w:cs="Times New Roman"/>
          <w:sz w:val="24"/>
          <w:szCs w:val="24"/>
          <w:lang w:val="en-US"/>
        </w:rPr>
        <w:t xml:space="preserve"> Acta. – 1989. – Vol. 988, № 3. – P. 351–376.</w:t>
      </w:r>
    </w:p>
    <w:p w14:paraId="094DE6E0" w14:textId="77777777" w:rsidR="00503692" w:rsidRPr="0060669C" w:rsidRDefault="00C23063" w:rsidP="0060669C">
      <w:pPr>
        <w:numPr>
          <w:ilvl w:val="0"/>
          <w:numId w:val="1"/>
        </w:numPr>
        <w:ind w:left="0" w:firstLine="709"/>
        <w:jc w:val="both"/>
        <w:rPr>
          <w:rFonts w:ascii="Times New Roman" w:eastAsia="Times New Roman" w:hAnsi="Times New Roman" w:cs="Times New Roman"/>
          <w:sz w:val="24"/>
          <w:szCs w:val="24"/>
          <w:lang w:val="en-US"/>
        </w:rPr>
      </w:pPr>
      <w:r w:rsidRPr="0060669C">
        <w:rPr>
          <w:rFonts w:ascii="Times New Roman" w:eastAsia="Times New Roman" w:hAnsi="Times New Roman" w:cs="Times New Roman"/>
          <w:sz w:val="24"/>
          <w:szCs w:val="24"/>
          <w:lang w:val="en-US"/>
        </w:rPr>
        <w:t xml:space="preserve">Nagle J.F., Zhang R., Tristram-Nagle S., Sun W.-S., </w:t>
      </w:r>
      <w:proofErr w:type="spellStart"/>
      <w:r w:rsidRPr="0060669C">
        <w:rPr>
          <w:rFonts w:ascii="Times New Roman" w:eastAsia="Times New Roman" w:hAnsi="Times New Roman" w:cs="Times New Roman"/>
          <w:sz w:val="24"/>
          <w:szCs w:val="24"/>
          <w:lang w:val="en-US"/>
        </w:rPr>
        <w:t>Petrache</w:t>
      </w:r>
      <w:proofErr w:type="spellEnd"/>
      <w:r w:rsidRPr="0060669C">
        <w:rPr>
          <w:rFonts w:ascii="Times New Roman" w:eastAsia="Times New Roman" w:hAnsi="Times New Roman" w:cs="Times New Roman"/>
          <w:sz w:val="24"/>
          <w:szCs w:val="24"/>
          <w:lang w:val="en-US"/>
        </w:rPr>
        <w:t xml:space="preserve"> H.I., Suter R.M. X-ray structure determination of fully hydrated L</w:t>
      </w:r>
      <w:r w:rsidRPr="0060669C">
        <w:rPr>
          <w:rFonts w:ascii="Times New Roman" w:eastAsia="Times New Roman" w:hAnsi="Times New Roman" w:cs="Times New Roman"/>
          <w:sz w:val="24"/>
          <w:szCs w:val="24"/>
        </w:rPr>
        <w:t>α</w:t>
      </w:r>
      <w:r w:rsidRPr="0060669C">
        <w:rPr>
          <w:rFonts w:ascii="Times New Roman" w:eastAsia="Times New Roman" w:hAnsi="Times New Roman" w:cs="Times New Roman"/>
          <w:sz w:val="24"/>
          <w:szCs w:val="24"/>
          <w:lang w:val="en-US"/>
        </w:rPr>
        <w:t xml:space="preserve"> phase </w:t>
      </w:r>
      <w:proofErr w:type="spellStart"/>
      <w:r w:rsidRPr="0060669C">
        <w:rPr>
          <w:rFonts w:ascii="Times New Roman" w:eastAsia="Times New Roman" w:hAnsi="Times New Roman" w:cs="Times New Roman"/>
          <w:sz w:val="24"/>
          <w:szCs w:val="24"/>
          <w:lang w:val="en-US"/>
        </w:rPr>
        <w:t>dipalmitoylphosphatidylcholine</w:t>
      </w:r>
      <w:proofErr w:type="spellEnd"/>
      <w:r w:rsidRPr="0060669C">
        <w:rPr>
          <w:rFonts w:ascii="Times New Roman" w:eastAsia="Times New Roman" w:hAnsi="Times New Roman" w:cs="Times New Roman"/>
          <w:sz w:val="24"/>
          <w:szCs w:val="24"/>
          <w:lang w:val="en-US"/>
        </w:rPr>
        <w:t xml:space="preserve"> bilayers // Biophysical Journal. – 1996. – Vol. 70, № 3. – P. 1419–1431.</w:t>
      </w:r>
    </w:p>
    <w:p w14:paraId="0C9ED2DB" w14:textId="77777777" w:rsidR="00503692" w:rsidRPr="0060669C" w:rsidRDefault="00C23063" w:rsidP="0060669C">
      <w:pPr>
        <w:numPr>
          <w:ilvl w:val="0"/>
          <w:numId w:val="1"/>
        </w:numPr>
        <w:ind w:left="0" w:firstLine="709"/>
        <w:jc w:val="both"/>
        <w:rPr>
          <w:rFonts w:ascii="Times New Roman" w:eastAsia="Times New Roman" w:hAnsi="Times New Roman" w:cs="Times New Roman"/>
          <w:sz w:val="24"/>
          <w:szCs w:val="24"/>
          <w:lang w:val="en-US"/>
        </w:rPr>
      </w:pPr>
      <w:proofErr w:type="spellStart"/>
      <w:r w:rsidRPr="0060669C">
        <w:rPr>
          <w:rFonts w:ascii="Times New Roman" w:eastAsia="Times New Roman" w:hAnsi="Times New Roman" w:cs="Times New Roman"/>
          <w:sz w:val="24"/>
          <w:szCs w:val="24"/>
          <w:lang w:val="en-US"/>
        </w:rPr>
        <w:t>Büldt</w:t>
      </w:r>
      <w:proofErr w:type="spellEnd"/>
      <w:r w:rsidRPr="0060669C">
        <w:rPr>
          <w:rFonts w:ascii="Times New Roman" w:eastAsia="Times New Roman" w:hAnsi="Times New Roman" w:cs="Times New Roman"/>
          <w:sz w:val="24"/>
          <w:szCs w:val="24"/>
          <w:lang w:val="en-US"/>
        </w:rPr>
        <w:t xml:space="preserve"> G., Gally H.U., Seelig J., </w:t>
      </w:r>
      <w:proofErr w:type="spellStart"/>
      <w:r w:rsidRPr="0060669C">
        <w:rPr>
          <w:rFonts w:ascii="Times New Roman" w:eastAsia="Times New Roman" w:hAnsi="Times New Roman" w:cs="Times New Roman"/>
          <w:sz w:val="24"/>
          <w:szCs w:val="24"/>
          <w:lang w:val="en-US"/>
        </w:rPr>
        <w:t>Zaccai</w:t>
      </w:r>
      <w:proofErr w:type="spellEnd"/>
      <w:r w:rsidRPr="0060669C">
        <w:rPr>
          <w:rFonts w:ascii="Times New Roman" w:eastAsia="Times New Roman" w:hAnsi="Times New Roman" w:cs="Times New Roman"/>
          <w:sz w:val="24"/>
          <w:szCs w:val="24"/>
          <w:lang w:val="en-US"/>
        </w:rPr>
        <w:t xml:space="preserve"> G. Head-group conformation of phospholipids in membranes // Journal of Molecular Biology. – 1979. – Vol. 134, № 4. – P. 673–691.</w:t>
      </w:r>
    </w:p>
    <w:p w14:paraId="440BC6DE" w14:textId="77777777" w:rsidR="00503692" w:rsidRPr="0060669C" w:rsidRDefault="00C23063" w:rsidP="0060669C">
      <w:pPr>
        <w:numPr>
          <w:ilvl w:val="0"/>
          <w:numId w:val="1"/>
        </w:numPr>
        <w:ind w:left="0" w:firstLine="709"/>
        <w:jc w:val="both"/>
        <w:rPr>
          <w:rFonts w:ascii="Times New Roman" w:eastAsia="Times New Roman" w:hAnsi="Times New Roman" w:cs="Times New Roman"/>
          <w:sz w:val="24"/>
          <w:szCs w:val="24"/>
        </w:rPr>
      </w:pPr>
      <w:r w:rsidRPr="0060669C">
        <w:rPr>
          <w:rFonts w:ascii="Times New Roman" w:eastAsia="Times New Roman" w:hAnsi="Times New Roman" w:cs="Times New Roman"/>
          <w:sz w:val="24"/>
          <w:szCs w:val="24"/>
        </w:rPr>
        <w:t xml:space="preserve">Смит П., Лоренц К.Д. </w:t>
      </w:r>
      <w:proofErr w:type="spellStart"/>
      <w:r w:rsidRPr="0060669C">
        <w:rPr>
          <w:rFonts w:ascii="Times New Roman" w:eastAsia="Times New Roman" w:hAnsi="Times New Roman" w:cs="Times New Roman"/>
          <w:sz w:val="24"/>
          <w:szCs w:val="24"/>
        </w:rPr>
        <w:t>LiPyphilic</w:t>
      </w:r>
      <w:proofErr w:type="spellEnd"/>
      <w:r w:rsidRPr="0060669C">
        <w:rPr>
          <w:rFonts w:ascii="Times New Roman" w:eastAsia="Times New Roman" w:hAnsi="Times New Roman" w:cs="Times New Roman"/>
          <w:sz w:val="24"/>
          <w:szCs w:val="24"/>
        </w:rPr>
        <w:t>: набор инструментов Python для анализа моделирования липидных мембран // Журнал химической теории и вычислений. – 2021. – Т. 17, № 9. – С. 5907–5919.</w:t>
      </w:r>
    </w:p>
    <w:p w14:paraId="12D90C0A" w14:textId="77777777" w:rsidR="00503692" w:rsidRPr="0060669C" w:rsidRDefault="00C23063" w:rsidP="0060669C">
      <w:pPr>
        <w:numPr>
          <w:ilvl w:val="0"/>
          <w:numId w:val="1"/>
        </w:numPr>
        <w:ind w:left="0" w:firstLine="709"/>
        <w:jc w:val="both"/>
        <w:rPr>
          <w:rFonts w:ascii="Times New Roman" w:eastAsia="Times New Roman" w:hAnsi="Times New Roman" w:cs="Times New Roman"/>
          <w:sz w:val="24"/>
          <w:szCs w:val="24"/>
          <w:lang w:val="en-US"/>
        </w:rPr>
      </w:pPr>
      <w:proofErr w:type="spellStart"/>
      <w:r w:rsidRPr="0060669C">
        <w:rPr>
          <w:rFonts w:ascii="Times New Roman" w:eastAsia="Times New Roman" w:hAnsi="Times New Roman" w:cs="Times New Roman"/>
          <w:sz w:val="24"/>
          <w:szCs w:val="24"/>
          <w:lang w:val="en-US"/>
        </w:rPr>
        <w:t>Lukat</w:t>
      </w:r>
      <w:proofErr w:type="spellEnd"/>
      <w:r w:rsidRPr="0060669C">
        <w:rPr>
          <w:rFonts w:ascii="Times New Roman" w:eastAsia="Times New Roman" w:hAnsi="Times New Roman" w:cs="Times New Roman"/>
          <w:sz w:val="24"/>
          <w:szCs w:val="24"/>
          <w:lang w:val="en-US"/>
        </w:rPr>
        <w:t xml:space="preserve"> G., </w:t>
      </w:r>
      <w:proofErr w:type="spellStart"/>
      <w:r w:rsidRPr="0060669C">
        <w:rPr>
          <w:rFonts w:ascii="Times New Roman" w:eastAsia="Times New Roman" w:hAnsi="Times New Roman" w:cs="Times New Roman"/>
          <w:sz w:val="24"/>
          <w:szCs w:val="24"/>
          <w:lang w:val="en-US"/>
        </w:rPr>
        <w:t>Krüger</w:t>
      </w:r>
      <w:proofErr w:type="spellEnd"/>
      <w:r w:rsidRPr="0060669C">
        <w:rPr>
          <w:rFonts w:ascii="Times New Roman" w:eastAsia="Times New Roman" w:hAnsi="Times New Roman" w:cs="Times New Roman"/>
          <w:sz w:val="24"/>
          <w:szCs w:val="24"/>
          <w:lang w:val="en-US"/>
        </w:rPr>
        <w:t xml:space="preserve"> J., Sommer B. </w:t>
      </w:r>
      <w:proofErr w:type="spellStart"/>
      <w:r w:rsidRPr="0060669C">
        <w:rPr>
          <w:rFonts w:ascii="Times New Roman" w:eastAsia="Times New Roman" w:hAnsi="Times New Roman" w:cs="Times New Roman"/>
          <w:sz w:val="24"/>
          <w:szCs w:val="24"/>
          <w:lang w:val="en-US"/>
        </w:rPr>
        <w:t>APL@Voro</w:t>
      </w:r>
      <w:proofErr w:type="spellEnd"/>
      <w:r w:rsidRPr="0060669C">
        <w:rPr>
          <w:rFonts w:ascii="Times New Roman" w:eastAsia="Times New Roman" w:hAnsi="Times New Roman" w:cs="Times New Roman"/>
          <w:sz w:val="24"/>
          <w:szCs w:val="24"/>
          <w:lang w:val="en-US"/>
        </w:rPr>
        <w:t xml:space="preserve">: </w:t>
      </w:r>
      <w:proofErr w:type="gramStart"/>
      <w:r w:rsidRPr="0060669C">
        <w:rPr>
          <w:rFonts w:ascii="Times New Roman" w:eastAsia="Times New Roman" w:hAnsi="Times New Roman" w:cs="Times New Roman"/>
          <w:sz w:val="24"/>
          <w:szCs w:val="24"/>
          <w:lang w:val="en-US"/>
        </w:rPr>
        <w:t>a</w:t>
      </w:r>
      <w:proofErr w:type="gramEnd"/>
      <w:r w:rsidRPr="0060669C">
        <w:rPr>
          <w:rFonts w:ascii="Times New Roman" w:eastAsia="Times New Roman" w:hAnsi="Times New Roman" w:cs="Times New Roman"/>
          <w:sz w:val="24"/>
          <w:szCs w:val="24"/>
          <w:lang w:val="en-US"/>
        </w:rPr>
        <w:t xml:space="preserve"> Voronoi-based membrane analysis tool for GROMACS trajectories // Journal of Chemical Information and Modeling. – 2013. – Vol. 53, № 11. – P. 2908–2925.</w:t>
      </w:r>
    </w:p>
    <w:p w14:paraId="2BAFA9DC" w14:textId="3B6F4ACF" w:rsidR="00503692" w:rsidRDefault="00503692">
      <w:pPr>
        <w:rPr>
          <w:rFonts w:ascii="Times New Roman" w:eastAsia="Times New Roman" w:hAnsi="Times New Roman" w:cs="Times New Roman"/>
          <w:sz w:val="24"/>
          <w:szCs w:val="24"/>
          <w:lang w:val="en-US"/>
        </w:rPr>
      </w:pPr>
    </w:p>
    <w:p w14:paraId="3795C982" w14:textId="71A207CD" w:rsidR="00B92A12" w:rsidRPr="00B92A12" w:rsidRDefault="00B92A12" w:rsidP="00B92A12">
      <w:pPr>
        <w:jc w:val="center"/>
        <w:rPr>
          <w:rFonts w:ascii="Times New Roman" w:eastAsia="Times New Roman" w:hAnsi="Times New Roman" w:cs="Times New Roman"/>
          <w:b/>
          <w:bCs/>
          <w:sz w:val="28"/>
          <w:szCs w:val="28"/>
          <w:lang w:val="en-US"/>
        </w:rPr>
      </w:pPr>
      <w:r w:rsidRPr="00B92A12">
        <w:rPr>
          <w:rFonts w:ascii="Times New Roman" w:eastAsia="Times New Roman" w:hAnsi="Times New Roman" w:cs="Times New Roman"/>
          <w:b/>
          <w:bCs/>
          <w:sz w:val="28"/>
          <w:szCs w:val="28"/>
          <w:lang w:val="en-US"/>
        </w:rPr>
        <w:t>Evaluation of the application of different force fields in molecular dynamics simulations of lipid membranes based on the average area per lipid indicator</w:t>
      </w:r>
    </w:p>
    <w:p w14:paraId="701233F0" w14:textId="055F70C2" w:rsidR="00B92A12" w:rsidRPr="00B92A12" w:rsidRDefault="00B92A12" w:rsidP="00B92A12">
      <w:pPr>
        <w:jc w:val="center"/>
        <w:rPr>
          <w:rFonts w:ascii="Times New Roman" w:eastAsia="Times New Roman" w:hAnsi="Times New Roman" w:cs="Times New Roman"/>
          <w:b/>
          <w:bCs/>
          <w:sz w:val="28"/>
          <w:szCs w:val="28"/>
          <w:lang w:val="en-US"/>
        </w:rPr>
      </w:pPr>
    </w:p>
    <w:p w14:paraId="39756B9D" w14:textId="6F84243A" w:rsidR="00B92A12" w:rsidRPr="00B92A12" w:rsidRDefault="00B92A12" w:rsidP="00B92A12">
      <w:pPr>
        <w:jc w:val="center"/>
        <w:rPr>
          <w:rFonts w:ascii="Times New Roman" w:eastAsia="Times New Roman" w:hAnsi="Times New Roman" w:cs="Times New Roman"/>
          <w:sz w:val="24"/>
          <w:szCs w:val="24"/>
          <w:lang w:val="en-US"/>
        </w:rPr>
      </w:pPr>
      <w:proofErr w:type="spellStart"/>
      <w:r w:rsidRPr="00B92A12">
        <w:rPr>
          <w:rFonts w:ascii="Times New Roman" w:eastAsia="Times New Roman" w:hAnsi="Times New Roman" w:cs="Times New Roman"/>
          <w:b/>
          <w:bCs/>
          <w:sz w:val="28"/>
          <w:szCs w:val="28"/>
          <w:lang w:val="en-US"/>
        </w:rPr>
        <w:t>Zlochevskii</w:t>
      </w:r>
      <w:proofErr w:type="spellEnd"/>
      <w:r w:rsidRPr="00B92A12">
        <w:rPr>
          <w:rFonts w:ascii="Times New Roman" w:eastAsia="Times New Roman" w:hAnsi="Times New Roman" w:cs="Times New Roman"/>
          <w:b/>
          <w:bCs/>
          <w:sz w:val="28"/>
          <w:szCs w:val="28"/>
          <w:lang w:val="en-US"/>
        </w:rPr>
        <w:t xml:space="preserve"> I.I., </w:t>
      </w:r>
      <w:proofErr w:type="spellStart"/>
      <w:r w:rsidRPr="00B92A12">
        <w:rPr>
          <w:rFonts w:ascii="Times New Roman" w:eastAsia="Times New Roman" w:hAnsi="Times New Roman" w:cs="Times New Roman"/>
          <w:b/>
          <w:bCs/>
          <w:sz w:val="28"/>
          <w:szCs w:val="28"/>
          <w:lang w:val="en-US"/>
        </w:rPr>
        <w:t>Zavyalov</w:t>
      </w:r>
      <w:proofErr w:type="spellEnd"/>
      <w:r w:rsidRPr="00B92A12">
        <w:rPr>
          <w:rFonts w:ascii="Times New Roman" w:eastAsia="Times New Roman" w:hAnsi="Times New Roman" w:cs="Times New Roman"/>
          <w:b/>
          <w:bCs/>
          <w:sz w:val="28"/>
          <w:szCs w:val="28"/>
          <w:lang w:val="en-US"/>
        </w:rPr>
        <w:t xml:space="preserve"> D.V.</w:t>
      </w:r>
      <w:r w:rsidRPr="00B92A12">
        <w:rPr>
          <w:rFonts w:ascii="Times New Roman" w:eastAsia="Times New Roman" w:hAnsi="Times New Roman" w:cs="Times New Roman"/>
          <w:b/>
          <w:bCs/>
          <w:sz w:val="28"/>
          <w:szCs w:val="28"/>
          <w:lang w:val="en-US"/>
        </w:rPr>
        <w:br/>
      </w:r>
      <w:r w:rsidRPr="00B92A12">
        <w:rPr>
          <w:rFonts w:ascii="Times New Roman" w:eastAsia="Times New Roman" w:hAnsi="Times New Roman" w:cs="Times New Roman"/>
          <w:sz w:val="24"/>
          <w:szCs w:val="24"/>
          <w:lang w:val="en-US"/>
        </w:rPr>
        <w:t>Volgograd State Technical University</w:t>
      </w:r>
    </w:p>
    <w:p w14:paraId="3B6EBAA2" w14:textId="21FAB28B" w:rsidR="00B92A12" w:rsidRDefault="00B92A12" w:rsidP="00B92A12">
      <w:pPr>
        <w:jc w:val="center"/>
        <w:rPr>
          <w:rFonts w:ascii="Times New Roman" w:eastAsia="Times New Roman" w:hAnsi="Times New Roman" w:cs="Times New Roman"/>
          <w:b/>
          <w:bCs/>
          <w:sz w:val="24"/>
          <w:szCs w:val="24"/>
          <w:lang w:val="en-US"/>
        </w:rPr>
      </w:pPr>
    </w:p>
    <w:p w14:paraId="542F4A49" w14:textId="77777777" w:rsidR="00B92A12" w:rsidRPr="00B92A12" w:rsidRDefault="00B92A12" w:rsidP="00B92A12">
      <w:pPr>
        <w:ind w:firstLine="709"/>
        <w:jc w:val="both"/>
        <w:rPr>
          <w:rFonts w:ascii="Times New Roman" w:eastAsia="Times New Roman" w:hAnsi="Times New Roman" w:cs="Times New Roman"/>
          <w:sz w:val="24"/>
          <w:szCs w:val="24"/>
          <w:lang w:val="en-US"/>
        </w:rPr>
      </w:pPr>
      <w:r w:rsidRPr="00B92A12">
        <w:rPr>
          <w:rFonts w:ascii="Times New Roman" w:eastAsia="Times New Roman" w:hAnsi="Times New Roman" w:cs="Times New Roman"/>
          <w:sz w:val="28"/>
          <w:szCs w:val="28"/>
          <w:lang w:val="en-US"/>
        </w:rPr>
        <w:t>A</w:t>
      </w:r>
      <w:r w:rsidRPr="00B92A12">
        <w:rPr>
          <w:rFonts w:ascii="Times New Roman" w:eastAsia="Times New Roman" w:hAnsi="Times New Roman" w:cs="Times New Roman"/>
          <w:sz w:val="24"/>
          <w:szCs w:val="24"/>
          <w:lang w:val="en-US"/>
        </w:rPr>
        <w:t>bstract. One of the most important indicators for evaluating the results of lipid membrane simulations is the average area per lipid. However, the obtained results can strongly depend on the chosen force field. In this regard, this paper presents a comparison of molecular dynamics simulation data with experimental values.</w:t>
      </w:r>
    </w:p>
    <w:p w14:paraId="29A0423C" w14:textId="7AA2D76C" w:rsidR="00B92A12" w:rsidRPr="00B92A12" w:rsidRDefault="00B92A12" w:rsidP="00B92A12">
      <w:pPr>
        <w:ind w:firstLine="709"/>
        <w:jc w:val="both"/>
        <w:rPr>
          <w:rFonts w:ascii="Times New Roman" w:eastAsia="Times New Roman" w:hAnsi="Times New Roman" w:cs="Times New Roman"/>
          <w:sz w:val="24"/>
          <w:szCs w:val="24"/>
          <w:lang w:val="en-US"/>
        </w:rPr>
      </w:pPr>
      <w:r w:rsidRPr="00B92A12">
        <w:rPr>
          <w:rFonts w:ascii="Times New Roman" w:eastAsia="Times New Roman" w:hAnsi="Times New Roman" w:cs="Times New Roman"/>
          <w:sz w:val="24"/>
          <w:szCs w:val="24"/>
          <w:lang w:val="en-US"/>
        </w:rPr>
        <w:t>Keywords: molecular dynamics, lipid membrane, area per lipid, force field, charmm36m, amber-lipid21, amber-</w:t>
      </w:r>
      <w:proofErr w:type="spellStart"/>
      <w:r w:rsidRPr="00B92A12">
        <w:rPr>
          <w:rFonts w:ascii="Times New Roman" w:eastAsia="Times New Roman" w:hAnsi="Times New Roman" w:cs="Times New Roman"/>
          <w:sz w:val="24"/>
          <w:szCs w:val="24"/>
          <w:lang w:val="en-US"/>
        </w:rPr>
        <w:t>slipid</w:t>
      </w:r>
      <w:proofErr w:type="spellEnd"/>
      <w:r w:rsidRPr="00B92A12">
        <w:rPr>
          <w:rFonts w:ascii="Times New Roman" w:eastAsia="Times New Roman" w:hAnsi="Times New Roman" w:cs="Times New Roman"/>
          <w:sz w:val="24"/>
          <w:szCs w:val="24"/>
          <w:lang w:val="en-US"/>
        </w:rPr>
        <w:t>.</w:t>
      </w:r>
    </w:p>
    <w:p w14:paraId="0D1428AE" w14:textId="77777777" w:rsidR="00503692" w:rsidRPr="00D95B8E" w:rsidRDefault="00503692">
      <w:pPr>
        <w:rPr>
          <w:rFonts w:ascii="Times New Roman" w:eastAsia="Times New Roman" w:hAnsi="Times New Roman" w:cs="Times New Roman"/>
          <w:sz w:val="28"/>
          <w:szCs w:val="28"/>
          <w:lang w:val="en-US"/>
        </w:rPr>
      </w:pPr>
    </w:p>
    <w:p w14:paraId="596940D3" w14:textId="77777777" w:rsidR="00503692" w:rsidRPr="00D95B8E" w:rsidRDefault="00503692">
      <w:pPr>
        <w:rPr>
          <w:rFonts w:ascii="Times New Roman" w:eastAsia="Times New Roman" w:hAnsi="Times New Roman" w:cs="Times New Roman"/>
          <w:sz w:val="28"/>
          <w:szCs w:val="28"/>
          <w:lang w:val="en-US"/>
        </w:rPr>
      </w:pPr>
    </w:p>
    <w:p w14:paraId="35E8BF89" w14:textId="77777777" w:rsidR="00503692" w:rsidRPr="00D95B8E" w:rsidRDefault="00503692">
      <w:pPr>
        <w:rPr>
          <w:rFonts w:ascii="Times New Roman" w:eastAsia="Times New Roman" w:hAnsi="Times New Roman" w:cs="Times New Roman"/>
          <w:sz w:val="28"/>
          <w:szCs w:val="28"/>
          <w:lang w:val="en-US"/>
        </w:rPr>
      </w:pPr>
    </w:p>
    <w:p w14:paraId="3D08BF4A" w14:textId="77777777" w:rsidR="00503692" w:rsidRPr="00D95B8E" w:rsidRDefault="00503692">
      <w:pPr>
        <w:rPr>
          <w:rFonts w:ascii="Times New Roman" w:eastAsia="Times New Roman" w:hAnsi="Times New Roman" w:cs="Times New Roman"/>
          <w:sz w:val="28"/>
          <w:szCs w:val="28"/>
          <w:lang w:val="en-US"/>
        </w:rPr>
      </w:pPr>
    </w:p>
    <w:p w14:paraId="139F4F87" w14:textId="77777777" w:rsidR="00503692" w:rsidRPr="00D95B8E" w:rsidRDefault="00503692">
      <w:pPr>
        <w:rPr>
          <w:rFonts w:ascii="Times New Roman" w:eastAsia="Times New Roman" w:hAnsi="Times New Roman" w:cs="Times New Roman"/>
          <w:sz w:val="28"/>
          <w:szCs w:val="28"/>
          <w:lang w:val="en-US"/>
        </w:rPr>
      </w:pPr>
    </w:p>
    <w:p w14:paraId="61BAB91F" w14:textId="77777777" w:rsidR="00503692" w:rsidRPr="00D95B8E" w:rsidRDefault="00503692">
      <w:pPr>
        <w:rPr>
          <w:rFonts w:ascii="Times New Roman" w:eastAsia="Times New Roman" w:hAnsi="Times New Roman" w:cs="Times New Roman"/>
          <w:sz w:val="28"/>
          <w:szCs w:val="28"/>
          <w:lang w:val="en-US"/>
        </w:rPr>
      </w:pPr>
    </w:p>
    <w:sectPr w:rsidR="00503692" w:rsidRPr="00D95B8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BB13356C-C5DB-4913-8759-650AAECD4BCF}"/>
  </w:font>
  <w:font w:name="Cambria">
    <w:panose1 w:val="02040503050406030204"/>
    <w:charset w:val="CC"/>
    <w:family w:val="roman"/>
    <w:pitch w:val="variable"/>
    <w:sig w:usb0="E00006FF" w:usb1="420024FF" w:usb2="02000000" w:usb3="00000000" w:csb0="0000019F" w:csb1="00000000"/>
    <w:embedRegular r:id="rId2" w:fontKey="{6B424177-65A2-4436-8532-859D08C4A33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710FC4"/>
    <w:multiLevelType w:val="multilevel"/>
    <w:tmpl w:val="15DCDC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692"/>
    <w:rsid w:val="00232AEB"/>
    <w:rsid w:val="00293D95"/>
    <w:rsid w:val="003C7D47"/>
    <w:rsid w:val="00503692"/>
    <w:rsid w:val="005869F7"/>
    <w:rsid w:val="0060669C"/>
    <w:rsid w:val="0073472B"/>
    <w:rsid w:val="00B92A12"/>
    <w:rsid w:val="00C23063"/>
    <w:rsid w:val="00D95B8E"/>
    <w:rsid w:val="00E843F2"/>
    <w:rsid w:val="00ED7F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3D422"/>
  <w15:docId w15:val="{6239CFB4-03C8-455B-8449-895F7C248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973</Words>
  <Characters>5551</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Фатима Нагой</dc:creator>
  <cp:lastModifiedBy>fatima_nm@mail.ru</cp:lastModifiedBy>
  <cp:revision>5</cp:revision>
  <dcterms:created xsi:type="dcterms:W3CDTF">2025-11-18T17:00:00Z</dcterms:created>
  <dcterms:modified xsi:type="dcterms:W3CDTF">2025-11-18T17:17:00Z</dcterms:modified>
</cp:coreProperties>
</file>