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33" w:rsidRPr="00E9559D" w:rsidRDefault="005870AA" w:rsidP="00CA165F">
      <w:pPr>
        <w:spacing w:line="240" w:lineRule="auto"/>
        <w:jc w:val="both"/>
        <w:rPr>
          <w:rFonts w:ascii="Times New Roman" w:hAnsi="Times New Roman" w:cs="Times New Roman"/>
          <w:sz w:val="28"/>
          <w:szCs w:val="28"/>
        </w:rPr>
      </w:pPr>
      <w:r w:rsidRPr="00E9559D">
        <w:rPr>
          <w:rFonts w:ascii="Times New Roman" w:eastAsia="Calibri" w:hAnsi="Times New Roman" w:cs="Times New Roman"/>
          <w:sz w:val="28"/>
          <w:szCs w:val="28"/>
        </w:rPr>
        <w:t xml:space="preserve">УДК </w:t>
      </w:r>
      <w:r w:rsidRPr="00E9559D">
        <w:rPr>
          <w:rFonts w:ascii="Times New Roman" w:hAnsi="Times New Roman" w:cs="Times New Roman"/>
          <w:iCs/>
          <w:sz w:val="28"/>
          <w:szCs w:val="28"/>
        </w:rPr>
        <w:t>536.713+</w:t>
      </w:r>
      <w:r w:rsidR="008525D9" w:rsidRPr="008525D9">
        <w:rPr>
          <w:rFonts w:ascii="Times New Roman" w:hAnsi="Times New Roman" w:cs="Times New Roman"/>
          <w:iCs/>
          <w:sz w:val="28"/>
          <w:szCs w:val="28"/>
        </w:rPr>
        <w:t>546.77</w:t>
      </w:r>
      <w:r w:rsidR="008525D9">
        <w:rPr>
          <w:rFonts w:ascii="Times New Roman" w:hAnsi="Times New Roman" w:cs="Times New Roman"/>
          <w:iCs/>
          <w:sz w:val="28"/>
          <w:szCs w:val="28"/>
        </w:rPr>
        <w:t>+</w:t>
      </w:r>
      <w:r w:rsidR="008525D9" w:rsidRPr="008525D9">
        <w:rPr>
          <w:rFonts w:ascii="Times New Roman" w:hAnsi="Times New Roman" w:cs="Times New Roman"/>
          <w:sz w:val="28"/>
          <w:szCs w:val="28"/>
        </w:rPr>
        <w:t>546.78</w:t>
      </w:r>
      <w:r w:rsidR="008525D9">
        <w:rPr>
          <w:rFonts w:ascii="Times New Roman" w:hAnsi="Times New Roman" w:cs="Times New Roman"/>
          <w:sz w:val="28"/>
          <w:szCs w:val="28"/>
        </w:rPr>
        <w:t>+</w:t>
      </w:r>
      <w:r w:rsidR="008525D9" w:rsidRPr="008525D9">
        <w:rPr>
          <w:rFonts w:ascii="Times New Roman" w:hAnsi="Times New Roman" w:cs="Times New Roman"/>
          <w:sz w:val="28"/>
          <w:szCs w:val="28"/>
        </w:rPr>
        <w:t>548.736.398</w:t>
      </w:r>
    </w:p>
    <w:p w:rsidR="002E3196" w:rsidRPr="00E9559D" w:rsidRDefault="00230FD0" w:rsidP="000D44F4">
      <w:pPr>
        <w:spacing w:line="240" w:lineRule="auto"/>
        <w:jc w:val="center"/>
        <w:rPr>
          <w:rFonts w:ascii="Times New Roman" w:hAnsi="Times New Roman" w:cs="Times New Roman"/>
          <w:b/>
          <w:sz w:val="28"/>
          <w:szCs w:val="28"/>
        </w:rPr>
      </w:pPr>
      <w:r w:rsidRPr="00E9559D">
        <w:rPr>
          <w:rFonts w:ascii="Times New Roman" w:hAnsi="Times New Roman" w:cs="Times New Roman"/>
          <w:b/>
          <w:sz w:val="28"/>
          <w:szCs w:val="28"/>
        </w:rPr>
        <w:t xml:space="preserve">Расчет </w:t>
      </w:r>
      <w:r w:rsidR="00835E87" w:rsidRPr="00E9559D">
        <w:rPr>
          <w:rFonts w:ascii="Times New Roman" w:hAnsi="Times New Roman" w:cs="Times New Roman"/>
          <w:b/>
          <w:sz w:val="28"/>
          <w:szCs w:val="28"/>
        </w:rPr>
        <w:t>концентрационных зависимостей</w:t>
      </w:r>
      <w:r w:rsidRPr="00E9559D">
        <w:rPr>
          <w:rFonts w:ascii="Times New Roman" w:hAnsi="Times New Roman" w:cs="Times New Roman"/>
          <w:b/>
          <w:sz w:val="28"/>
          <w:szCs w:val="28"/>
        </w:rPr>
        <w:t xml:space="preserve"> свойств сплава </w:t>
      </w:r>
      <w:proofErr w:type="spellStart"/>
      <w:r w:rsidRPr="00E9559D">
        <w:rPr>
          <w:rFonts w:ascii="Times New Roman" w:hAnsi="Times New Roman" w:cs="Times New Roman"/>
          <w:b/>
          <w:sz w:val="28"/>
          <w:szCs w:val="28"/>
          <w:lang w:val="en-US"/>
        </w:rPr>
        <w:t>MoW</w:t>
      </w:r>
      <w:proofErr w:type="spellEnd"/>
      <w:r w:rsidRPr="00E9559D">
        <w:rPr>
          <w:rFonts w:ascii="Times New Roman" w:hAnsi="Times New Roman" w:cs="Times New Roman"/>
          <w:b/>
          <w:sz w:val="28"/>
          <w:szCs w:val="28"/>
        </w:rPr>
        <w:t xml:space="preserve"> </w:t>
      </w:r>
      <w:r w:rsidRPr="00E9559D">
        <w:rPr>
          <w:rFonts w:ascii="Times New Roman" w:hAnsi="Times New Roman" w:cs="Times New Roman"/>
          <w:b/>
          <w:sz w:val="28"/>
          <w:szCs w:val="28"/>
          <w:lang w:val="en-US"/>
        </w:rPr>
        <w:t>c</w:t>
      </w:r>
      <w:r w:rsidRPr="00E9559D">
        <w:rPr>
          <w:rFonts w:ascii="Times New Roman" w:hAnsi="Times New Roman" w:cs="Times New Roman"/>
          <w:b/>
          <w:sz w:val="28"/>
          <w:szCs w:val="28"/>
        </w:rPr>
        <w:t xml:space="preserve"> учетом электронной подсистемы.</w:t>
      </w:r>
    </w:p>
    <w:p w:rsidR="00675F5A" w:rsidRPr="00E9559D" w:rsidRDefault="00675F5A" w:rsidP="000D44F4">
      <w:pPr>
        <w:spacing w:line="240" w:lineRule="auto"/>
        <w:jc w:val="center"/>
        <w:rPr>
          <w:rFonts w:ascii="Times New Roman" w:hAnsi="Times New Roman" w:cs="Times New Roman"/>
          <w:b/>
          <w:sz w:val="28"/>
          <w:szCs w:val="28"/>
        </w:rPr>
      </w:pPr>
      <w:proofErr w:type="spellStart"/>
      <w:r w:rsidRPr="00E9559D">
        <w:rPr>
          <w:rFonts w:ascii="Times New Roman" w:hAnsi="Times New Roman" w:cs="Times New Roman"/>
          <w:b/>
          <w:sz w:val="28"/>
          <w:szCs w:val="28"/>
        </w:rPr>
        <w:t>Крамынин</w:t>
      </w:r>
      <w:proofErr w:type="spellEnd"/>
      <w:r w:rsidRPr="00E9559D">
        <w:rPr>
          <w:rFonts w:ascii="Times New Roman" w:hAnsi="Times New Roman" w:cs="Times New Roman"/>
          <w:b/>
          <w:sz w:val="28"/>
          <w:szCs w:val="28"/>
        </w:rPr>
        <w:t xml:space="preserve"> С.П.</w:t>
      </w:r>
    </w:p>
    <w:p w:rsidR="00675F5A" w:rsidRPr="00E9559D" w:rsidRDefault="00675F5A" w:rsidP="000C394A">
      <w:pPr>
        <w:spacing w:after="0" w:line="240" w:lineRule="auto"/>
        <w:jc w:val="center"/>
        <w:rPr>
          <w:rFonts w:ascii="Times New Roman" w:hAnsi="Times New Roman" w:cs="Times New Roman"/>
          <w:iCs/>
          <w:sz w:val="24"/>
          <w:szCs w:val="24"/>
        </w:rPr>
      </w:pPr>
      <w:r w:rsidRPr="00E9559D">
        <w:rPr>
          <w:rFonts w:ascii="Times New Roman" w:hAnsi="Times New Roman" w:cs="Times New Roman"/>
          <w:iCs/>
          <w:sz w:val="24"/>
          <w:szCs w:val="24"/>
        </w:rPr>
        <w:t xml:space="preserve">ФГБУН "Институт физики им. Х.И. Амирханова" ДФИЦ РАН. </w:t>
      </w:r>
    </w:p>
    <w:p w:rsidR="00675F5A" w:rsidRPr="00E9559D" w:rsidRDefault="00675F5A" w:rsidP="000C394A">
      <w:pPr>
        <w:spacing w:after="0" w:line="240" w:lineRule="auto"/>
        <w:jc w:val="center"/>
        <w:rPr>
          <w:rFonts w:ascii="Times New Roman" w:hAnsi="Times New Roman" w:cs="Times New Roman"/>
          <w:iCs/>
          <w:sz w:val="24"/>
          <w:szCs w:val="24"/>
        </w:rPr>
      </w:pPr>
      <w:r w:rsidRPr="00E9559D">
        <w:rPr>
          <w:rFonts w:ascii="Times New Roman" w:hAnsi="Times New Roman" w:cs="Times New Roman"/>
          <w:iCs/>
          <w:sz w:val="24"/>
          <w:szCs w:val="24"/>
        </w:rPr>
        <w:t>367015, Россия, Республика Дагестан, г. Махачкала, ул. М.</w:t>
      </w:r>
      <w:r w:rsidR="00B62782" w:rsidRPr="00E9559D">
        <w:rPr>
          <w:rFonts w:ascii="Times New Roman" w:hAnsi="Times New Roman" w:cs="Times New Roman"/>
          <w:iCs/>
          <w:sz w:val="24"/>
          <w:szCs w:val="24"/>
        </w:rPr>
        <w:t xml:space="preserve"> </w:t>
      </w:r>
      <w:proofErr w:type="spellStart"/>
      <w:r w:rsidRPr="00E9559D">
        <w:rPr>
          <w:rFonts w:ascii="Times New Roman" w:hAnsi="Times New Roman" w:cs="Times New Roman"/>
          <w:iCs/>
          <w:sz w:val="24"/>
          <w:szCs w:val="24"/>
        </w:rPr>
        <w:t>Ярагского</w:t>
      </w:r>
      <w:proofErr w:type="spellEnd"/>
      <w:r w:rsidRPr="00E9559D">
        <w:rPr>
          <w:rFonts w:ascii="Times New Roman" w:hAnsi="Times New Roman" w:cs="Times New Roman"/>
          <w:iCs/>
          <w:sz w:val="24"/>
          <w:szCs w:val="24"/>
        </w:rPr>
        <w:t>, 94.</w:t>
      </w:r>
    </w:p>
    <w:p w:rsidR="00675F5A" w:rsidRPr="00E9559D" w:rsidRDefault="000366CF" w:rsidP="000C394A">
      <w:pPr>
        <w:spacing w:after="0" w:line="240" w:lineRule="auto"/>
        <w:jc w:val="center"/>
        <w:rPr>
          <w:rFonts w:ascii="Times New Roman" w:hAnsi="Times New Roman" w:cs="Times New Roman"/>
          <w:iCs/>
          <w:sz w:val="24"/>
          <w:szCs w:val="24"/>
          <w:u w:val="single"/>
        </w:rPr>
      </w:pPr>
      <w:hyperlink r:id="rId6" w:history="1">
        <w:r w:rsidR="00675F5A" w:rsidRPr="00E9559D">
          <w:rPr>
            <w:rStyle w:val="a4"/>
            <w:rFonts w:ascii="Times New Roman" w:hAnsi="Times New Roman" w:cs="Times New Roman"/>
            <w:iCs/>
            <w:sz w:val="24"/>
            <w:szCs w:val="24"/>
            <w:lang w:val="en-US"/>
          </w:rPr>
          <w:t>kraminin</w:t>
        </w:r>
        <w:r w:rsidR="00675F5A" w:rsidRPr="00E9559D">
          <w:rPr>
            <w:rStyle w:val="a4"/>
            <w:rFonts w:ascii="Times New Roman" w:hAnsi="Times New Roman" w:cs="Times New Roman"/>
            <w:iCs/>
            <w:sz w:val="24"/>
            <w:szCs w:val="24"/>
          </w:rPr>
          <w:t>@</w:t>
        </w:r>
        <w:r w:rsidR="00675F5A" w:rsidRPr="00E9559D">
          <w:rPr>
            <w:rStyle w:val="a4"/>
            <w:rFonts w:ascii="Times New Roman" w:hAnsi="Times New Roman" w:cs="Times New Roman"/>
            <w:iCs/>
            <w:sz w:val="24"/>
            <w:szCs w:val="24"/>
            <w:lang w:val="en-US"/>
          </w:rPr>
          <w:t>mail</w:t>
        </w:r>
        <w:r w:rsidR="00675F5A" w:rsidRPr="00E9559D">
          <w:rPr>
            <w:rStyle w:val="a4"/>
            <w:rFonts w:ascii="Times New Roman" w:hAnsi="Times New Roman" w:cs="Times New Roman"/>
            <w:iCs/>
            <w:sz w:val="24"/>
            <w:szCs w:val="24"/>
          </w:rPr>
          <w:t>.</w:t>
        </w:r>
        <w:proofErr w:type="spellStart"/>
        <w:r w:rsidR="00675F5A" w:rsidRPr="00E9559D">
          <w:rPr>
            <w:rStyle w:val="a4"/>
            <w:rFonts w:ascii="Times New Roman" w:hAnsi="Times New Roman" w:cs="Times New Roman"/>
            <w:iCs/>
            <w:sz w:val="24"/>
            <w:szCs w:val="24"/>
            <w:lang w:val="en-US"/>
          </w:rPr>
          <w:t>ru</w:t>
        </w:r>
        <w:proofErr w:type="spellEnd"/>
      </w:hyperlink>
    </w:p>
    <w:p w:rsidR="00675F5A" w:rsidRPr="00E9559D" w:rsidRDefault="00D66562" w:rsidP="00BB72BB">
      <w:pPr>
        <w:spacing w:line="240" w:lineRule="auto"/>
        <w:ind w:firstLine="709"/>
        <w:jc w:val="both"/>
        <w:rPr>
          <w:rFonts w:ascii="Times New Roman" w:hAnsi="Times New Roman" w:cs="Times New Roman"/>
          <w:spacing w:val="-2"/>
          <w:sz w:val="24"/>
          <w:szCs w:val="24"/>
        </w:rPr>
      </w:pPr>
      <w:r w:rsidRPr="00E9559D">
        <w:rPr>
          <w:rFonts w:ascii="Times New Roman" w:hAnsi="Times New Roman" w:cs="Times New Roman"/>
          <w:spacing w:val="-2"/>
          <w:sz w:val="24"/>
          <w:szCs w:val="24"/>
        </w:rPr>
        <w:t>Аннотация:</w:t>
      </w:r>
      <w:r w:rsidR="00B3437F" w:rsidRPr="00E9559D">
        <w:rPr>
          <w:rFonts w:ascii="Times New Roman" w:hAnsi="Times New Roman" w:cs="Times New Roman"/>
          <w:sz w:val="24"/>
          <w:szCs w:val="24"/>
        </w:rPr>
        <w:t xml:space="preserve"> </w:t>
      </w:r>
      <w:r w:rsidR="004517DF" w:rsidRPr="00E9559D">
        <w:rPr>
          <w:rFonts w:ascii="Times New Roman" w:hAnsi="Times New Roman" w:cs="Times New Roman"/>
          <w:spacing w:val="-2"/>
          <w:sz w:val="24"/>
          <w:szCs w:val="24"/>
        </w:rPr>
        <w:t>Основываясь на параметрах парного потенциала межатомного взаимодействия Ми–</w:t>
      </w:r>
      <w:proofErr w:type="spellStart"/>
      <w:r w:rsidR="004517DF" w:rsidRPr="00E9559D">
        <w:rPr>
          <w:rFonts w:ascii="Times New Roman" w:hAnsi="Times New Roman" w:cs="Times New Roman"/>
          <w:spacing w:val="-2"/>
          <w:sz w:val="24"/>
          <w:szCs w:val="24"/>
        </w:rPr>
        <w:t>Леннард</w:t>
      </w:r>
      <w:proofErr w:type="spellEnd"/>
      <w:r w:rsidR="004517DF" w:rsidRPr="00E9559D">
        <w:rPr>
          <w:rFonts w:ascii="Times New Roman" w:hAnsi="Times New Roman" w:cs="Times New Roman"/>
          <w:spacing w:val="-2"/>
          <w:sz w:val="24"/>
          <w:szCs w:val="24"/>
        </w:rPr>
        <w:t xml:space="preserve">-Джонса для </w:t>
      </w:r>
      <w:r w:rsidR="004517DF" w:rsidRPr="00E9559D">
        <w:rPr>
          <w:rFonts w:ascii="Times New Roman" w:hAnsi="Times New Roman" w:cs="Times New Roman"/>
          <w:spacing w:val="-2"/>
          <w:sz w:val="24"/>
          <w:szCs w:val="24"/>
          <w:lang w:val="en-US"/>
        </w:rPr>
        <w:t>Mo</w:t>
      </w:r>
      <w:r w:rsidR="004517DF" w:rsidRPr="00E9559D">
        <w:rPr>
          <w:rFonts w:ascii="Times New Roman" w:hAnsi="Times New Roman" w:cs="Times New Roman"/>
          <w:spacing w:val="-2"/>
          <w:sz w:val="24"/>
          <w:szCs w:val="24"/>
        </w:rPr>
        <w:t xml:space="preserve"> и </w:t>
      </w:r>
      <w:r w:rsidR="004517DF" w:rsidRPr="00E9559D">
        <w:rPr>
          <w:rFonts w:ascii="Times New Roman" w:hAnsi="Times New Roman" w:cs="Times New Roman"/>
          <w:spacing w:val="-2"/>
          <w:sz w:val="24"/>
          <w:szCs w:val="24"/>
          <w:lang w:val="en-US"/>
        </w:rPr>
        <w:t>W</w:t>
      </w:r>
      <w:r w:rsidR="004517DF" w:rsidRPr="00E9559D">
        <w:rPr>
          <w:rFonts w:ascii="Times New Roman" w:hAnsi="Times New Roman" w:cs="Times New Roman"/>
          <w:spacing w:val="-2"/>
          <w:sz w:val="24"/>
          <w:szCs w:val="24"/>
        </w:rPr>
        <w:t xml:space="preserve"> и используя метод «среднего атома», были рассчитаны концентрационные зависимости свойств для сплава замещения </w:t>
      </w:r>
      <w:r w:rsidR="004517DF" w:rsidRPr="00E9559D">
        <w:rPr>
          <w:rFonts w:ascii="Times New Roman" w:hAnsi="Times New Roman" w:cs="Times New Roman"/>
          <w:spacing w:val="-2"/>
          <w:sz w:val="24"/>
          <w:szCs w:val="24"/>
          <w:lang w:val="en-US"/>
        </w:rPr>
        <w:t>Mo</w:t>
      </w:r>
      <w:r w:rsidR="004517DF" w:rsidRPr="00E9559D">
        <w:rPr>
          <w:rFonts w:ascii="Times New Roman" w:hAnsi="Times New Roman" w:cs="Times New Roman"/>
          <w:spacing w:val="-2"/>
          <w:sz w:val="24"/>
          <w:szCs w:val="24"/>
        </w:rPr>
        <w:t>-</w:t>
      </w:r>
      <w:r w:rsidR="004517DF" w:rsidRPr="00E9559D">
        <w:rPr>
          <w:rFonts w:ascii="Times New Roman" w:hAnsi="Times New Roman" w:cs="Times New Roman"/>
          <w:spacing w:val="-2"/>
          <w:sz w:val="24"/>
          <w:szCs w:val="24"/>
          <w:lang w:val="en-US"/>
        </w:rPr>
        <w:t>W</w:t>
      </w:r>
      <w:r w:rsidR="004517DF" w:rsidRPr="00E9559D">
        <w:rPr>
          <w:rFonts w:ascii="Times New Roman" w:hAnsi="Times New Roman" w:cs="Times New Roman"/>
          <w:spacing w:val="-2"/>
          <w:sz w:val="24"/>
          <w:szCs w:val="24"/>
        </w:rPr>
        <w:t xml:space="preserve">. Получены концентрационные зависимости для температуры Дебая, параметра </w:t>
      </w:r>
      <w:proofErr w:type="spellStart"/>
      <w:r w:rsidR="004517DF" w:rsidRPr="00E9559D">
        <w:rPr>
          <w:rFonts w:ascii="Times New Roman" w:hAnsi="Times New Roman" w:cs="Times New Roman"/>
          <w:spacing w:val="-2"/>
          <w:sz w:val="24"/>
          <w:szCs w:val="24"/>
        </w:rPr>
        <w:t>Грюнайзена</w:t>
      </w:r>
      <w:proofErr w:type="spellEnd"/>
      <w:r w:rsidR="004517DF" w:rsidRPr="00E9559D">
        <w:rPr>
          <w:rFonts w:ascii="Times New Roman" w:hAnsi="Times New Roman" w:cs="Times New Roman"/>
          <w:spacing w:val="-2"/>
          <w:sz w:val="24"/>
          <w:szCs w:val="24"/>
        </w:rPr>
        <w:t>, коэффициента теплового расширения и изобарной теплоемкости вдоль различных изотерм. Изучена эволюция температурных зависимостей коэффициента теплового расширения и изобарной теплоемкости при учете влияния электронной подсистемы.</w:t>
      </w:r>
    </w:p>
    <w:p w:rsidR="00BB72BB" w:rsidRPr="00E9559D" w:rsidRDefault="00BB72BB" w:rsidP="00BB72BB">
      <w:pPr>
        <w:spacing w:line="240" w:lineRule="auto"/>
        <w:ind w:firstLine="709"/>
        <w:jc w:val="both"/>
        <w:rPr>
          <w:rFonts w:ascii="Times New Roman" w:hAnsi="Times New Roman" w:cs="Times New Roman"/>
          <w:spacing w:val="-2"/>
          <w:sz w:val="24"/>
          <w:szCs w:val="24"/>
        </w:rPr>
      </w:pPr>
      <w:r w:rsidRPr="00E9559D">
        <w:rPr>
          <w:rFonts w:ascii="Times New Roman" w:hAnsi="Times New Roman" w:cs="Times New Roman"/>
          <w:spacing w:val="-2"/>
          <w:sz w:val="24"/>
          <w:szCs w:val="24"/>
        </w:rPr>
        <w:t>Ключевые слова:</w:t>
      </w:r>
      <w:r w:rsidR="00947E3B" w:rsidRPr="00E9559D">
        <w:rPr>
          <w:rFonts w:ascii="Times New Roman" w:hAnsi="Times New Roman" w:cs="Times New Roman"/>
          <w:spacing w:val="-2"/>
          <w:sz w:val="24"/>
          <w:szCs w:val="24"/>
        </w:rPr>
        <w:t xml:space="preserve"> </w:t>
      </w:r>
      <w:r w:rsidR="00E064F7" w:rsidRPr="00E9559D">
        <w:rPr>
          <w:rFonts w:ascii="Times New Roman" w:hAnsi="Times New Roman" w:cs="Times New Roman"/>
          <w:spacing w:val="-2"/>
          <w:sz w:val="24"/>
          <w:szCs w:val="24"/>
        </w:rPr>
        <w:t>молибден</w:t>
      </w:r>
      <w:r w:rsidR="00947E3B" w:rsidRPr="00E9559D">
        <w:rPr>
          <w:rFonts w:ascii="Times New Roman" w:hAnsi="Times New Roman" w:cs="Times New Roman"/>
          <w:spacing w:val="-2"/>
          <w:sz w:val="24"/>
          <w:szCs w:val="24"/>
        </w:rPr>
        <w:t>,</w:t>
      </w:r>
      <w:r w:rsidR="00E064F7" w:rsidRPr="00E9559D">
        <w:rPr>
          <w:rFonts w:ascii="Times New Roman" w:hAnsi="Times New Roman" w:cs="Times New Roman"/>
          <w:spacing w:val="-2"/>
          <w:sz w:val="24"/>
          <w:szCs w:val="24"/>
        </w:rPr>
        <w:t xml:space="preserve"> вольфрам,</w:t>
      </w:r>
      <w:r w:rsidR="006F2408" w:rsidRPr="00E9559D">
        <w:rPr>
          <w:rFonts w:ascii="Times New Roman" w:hAnsi="Times New Roman" w:cs="Times New Roman"/>
          <w:spacing w:val="-2"/>
          <w:sz w:val="24"/>
          <w:szCs w:val="24"/>
        </w:rPr>
        <w:t xml:space="preserve"> сплав,</w:t>
      </w:r>
      <w:r w:rsidR="00947E3B" w:rsidRPr="00E9559D">
        <w:rPr>
          <w:rFonts w:ascii="Times New Roman" w:hAnsi="Times New Roman" w:cs="Times New Roman"/>
          <w:spacing w:val="-2"/>
          <w:sz w:val="24"/>
          <w:szCs w:val="24"/>
        </w:rPr>
        <w:t xml:space="preserve"> теплоемкость, коэффициент теплового расширения, электронная теплоемкость.</w:t>
      </w:r>
    </w:p>
    <w:p w:rsidR="004467A7" w:rsidRPr="00E9559D" w:rsidRDefault="004467A7" w:rsidP="00C21607">
      <w:pPr>
        <w:spacing w:line="240" w:lineRule="auto"/>
        <w:ind w:firstLine="709"/>
        <w:jc w:val="both"/>
        <w:rPr>
          <w:rFonts w:ascii="Times New Roman" w:hAnsi="Times New Roman" w:cs="Times New Roman"/>
          <w:b/>
          <w:sz w:val="28"/>
          <w:szCs w:val="28"/>
        </w:rPr>
      </w:pPr>
      <w:r w:rsidRPr="00E9559D">
        <w:rPr>
          <w:rFonts w:ascii="Times New Roman" w:hAnsi="Times New Roman" w:cs="Times New Roman"/>
          <w:b/>
          <w:sz w:val="28"/>
          <w:szCs w:val="28"/>
        </w:rPr>
        <w:t>Введение</w:t>
      </w:r>
    </w:p>
    <w:p w:rsidR="00C21607" w:rsidRPr="00E9559D" w:rsidRDefault="00FD6CFF" w:rsidP="00C21607">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Сплав молибдена (</w:t>
      </w:r>
      <w:proofErr w:type="spellStart"/>
      <w:r w:rsidRPr="00E9559D">
        <w:rPr>
          <w:rFonts w:ascii="Times New Roman" w:hAnsi="Times New Roman" w:cs="Times New Roman"/>
          <w:sz w:val="28"/>
          <w:szCs w:val="28"/>
        </w:rPr>
        <w:t>Mo</w:t>
      </w:r>
      <w:proofErr w:type="spellEnd"/>
      <w:r w:rsidRPr="00E9559D">
        <w:rPr>
          <w:rFonts w:ascii="Times New Roman" w:hAnsi="Times New Roman" w:cs="Times New Roman"/>
          <w:sz w:val="28"/>
          <w:szCs w:val="28"/>
        </w:rPr>
        <w:t xml:space="preserve">) и вольфрама (W) во всем диапазоне концентраций образует непрерывный твердый раствор замещения с объемно-центрированной кубической (ОЦК) решёткой. Это обусловлено одинаковой ОЦК структурой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 xml:space="preserve"> и </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и близкими радиусами их атомов. Сплавы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с различной концентрацией обладают лучшей коррозионной стойкостью в агрессивных средах по сравнению с чистыми молибденом или вольфрамом. Высокая химическая инертность, температура плавления и высокая прочность этих сплавов делают актуальным их применение в различных областях науки и техники [1]. Но концентрационные зависимости свойств этого сплава достаточно противоречивы [2-5], что связано с трудностями экспериментального исследования этого сравнительно твердого и жаропрочного сплава.</w:t>
      </w:r>
    </w:p>
    <w:p w:rsidR="000173B8" w:rsidRPr="00E9559D" w:rsidRDefault="00C66375" w:rsidP="000173B8">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В связи с этим в нашей работе, используя метод из [</w:t>
      </w:r>
      <w:r w:rsidR="005832BD" w:rsidRPr="00E9559D">
        <w:rPr>
          <w:rFonts w:ascii="Times New Roman" w:hAnsi="Times New Roman" w:cs="Times New Roman"/>
          <w:sz w:val="28"/>
          <w:szCs w:val="28"/>
        </w:rPr>
        <w:t>6</w:t>
      </w:r>
      <w:r w:rsidRPr="00E9559D">
        <w:rPr>
          <w:rFonts w:ascii="Times New Roman" w:hAnsi="Times New Roman" w:cs="Times New Roman"/>
          <w:sz w:val="28"/>
          <w:szCs w:val="28"/>
        </w:rPr>
        <w:t xml:space="preserve">], получены параметры межатомного потенциала для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Используя эти параметры, с помощью метода из [</w:t>
      </w:r>
      <w:r w:rsidR="00250C1C" w:rsidRPr="00E9559D">
        <w:rPr>
          <w:rFonts w:ascii="Times New Roman" w:hAnsi="Times New Roman" w:cs="Times New Roman"/>
          <w:sz w:val="28"/>
          <w:szCs w:val="28"/>
        </w:rPr>
        <w:t>7</w:t>
      </w:r>
      <w:r w:rsidRPr="00E9559D">
        <w:rPr>
          <w:rFonts w:ascii="Times New Roman" w:hAnsi="Times New Roman" w:cs="Times New Roman"/>
          <w:sz w:val="28"/>
          <w:szCs w:val="28"/>
        </w:rPr>
        <w:t>-</w:t>
      </w:r>
      <w:r w:rsidR="00250C1C" w:rsidRPr="00E9559D">
        <w:rPr>
          <w:rFonts w:ascii="Times New Roman" w:hAnsi="Times New Roman" w:cs="Times New Roman"/>
          <w:sz w:val="28"/>
          <w:szCs w:val="28"/>
        </w:rPr>
        <w:t>9</w:t>
      </w:r>
      <w:r w:rsidRPr="00E9559D">
        <w:rPr>
          <w:rFonts w:ascii="Times New Roman" w:hAnsi="Times New Roman" w:cs="Times New Roman"/>
          <w:sz w:val="28"/>
          <w:szCs w:val="28"/>
        </w:rPr>
        <w:t>] были изучены концентрационные зависимости различных свойств данного сплава.</w:t>
      </w:r>
      <w:r w:rsidR="000173B8" w:rsidRPr="00E9559D">
        <w:rPr>
          <w:rFonts w:ascii="Times New Roman" w:hAnsi="Times New Roman" w:cs="Times New Roman"/>
          <w:sz w:val="28"/>
          <w:szCs w:val="28"/>
        </w:rPr>
        <w:t xml:space="preserve"> Показана эволюция </w:t>
      </w:r>
      <w:r w:rsidR="00433D6E" w:rsidRPr="00E9559D">
        <w:rPr>
          <w:rFonts w:ascii="Times New Roman" w:hAnsi="Times New Roman" w:cs="Times New Roman"/>
          <w:sz w:val="28"/>
          <w:szCs w:val="28"/>
        </w:rPr>
        <w:t xml:space="preserve">концентрационных </w:t>
      </w:r>
      <w:r w:rsidR="000173B8" w:rsidRPr="00E9559D">
        <w:rPr>
          <w:rFonts w:ascii="Times New Roman" w:hAnsi="Times New Roman" w:cs="Times New Roman"/>
          <w:sz w:val="28"/>
          <w:szCs w:val="28"/>
        </w:rPr>
        <w:t>зависимостей</w:t>
      </w:r>
      <w:r w:rsidR="00433D6E" w:rsidRPr="00E9559D">
        <w:rPr>
          <w:rFonts w:ascii="Times New Roman" w:hAnsi="Times New Roman" w:cs="Times New Roman"/>
          <w:sz w:val="28"/>
          <w:szCs w:val="28"/>
        </w:rPr>
        <w:t xml:space="preserve"> вдоль двух изотерм </w:t>
      </w:r>
      <w:r w:rsidR="00433D6E" w:rsidRPr="00E9559D">
        <w:rPr>
          <w:rFonts w:ascii="Times New Roman" w:hAnsi="Times New Roman" w:cs="Times New Roman"/>
          <w:i/>
          <w:sz w:val="28"/>
          <w:szCs w:val="28"/>
          <w:lang w:val="en-US"/>
        </w:rPr>
        <w:t>T</w:t>
      </w:r>
      <w:r w:rsidR="00433D6E" w:rsidRPr="00E9559D">
        <w:rPr>
          <w:rFonts w:ascii="Times New Roman" w:hAnsi="Times New Roman" w:cs="Times New Roman"/>
          <w:sz w:val="28"/>
          <w:szCs w:val="28"/>
        </w:rPr>
        <w:t xml:space="preserve"> = 300 </w:t>
      </w:r>
      <w:r w:rsidR="00433D6E" w:rsidRPr="00E9559D">
        <w:rPr>
          <w:rFonts w:ascii="Times New Roman" w:hAnsi="Times New Roman" w:cs="Times New Roman"/>
          <w:sz w:val="28"/>
          <w:szCs w:val="28"/>
          <w:lang w:val="en-US"/>
        </w:rPr>
        <w:t>K</w:t>
      </w:r>
      <w:r w:rsidR="00433D6E" w:rsidRPr="00E9559D">
        <w:rPr>
          <w:rFonts w:ascii="Times New Roman" w:hAnsi="Times New Roman" w:cs="Times New Roman"/>
          <w:sz w:val="28"/>
          <w:szCs w:val="28"/>
        </w:rPr>
        <w:t xml:space="preserve"> и</w:t>
      </w:r>
      <w:r w:rsidR="000173B8" w:rsidRPr="00E9559D">
        <w:rPr>
          <w:rFonts w:ascii="Times New Roman" w:hAnsi="Times New Roman" w:cs="Times New Roman"/>
          <w:sz w:val="28"/>
          <w:szCs w:val="28"/>
        </w:rPr>
        <w:t xml:space="preserve"> </w:t>
      </w:r>
      <w:r w:rsidR="00433D6E" w:rsidRPr="00E9559D">
        <w:rPr>
          <w:rFonts w:ascii="Times New Roman" w:hAnsi="Times New Roman" w:cs="Times New Roman"/>
          <w:i/>
          <w:sz w:val="28"/>
          <w:szCs w:val="28"/>
          <w:lang w:val="en-US"/>
        </w:rPr>
        <w:t>T</w:t>
      </w:r>
      <w:r w:rsidR="00433D6E" w:rsidRPr="00E9559D">
        <w:rPr>
          <w:rFonts w:ascii="Times New Roman" w:hAnsi="Times New Roman" w:cs="Times New Roman"/>
          <w:sz w:val="28"/>
          <w:szCs w:val="28"/>
        </w:rPr>
        <w:t xml:space="preserve"> = 2000 </w:t>
      </w:r>
      <w:r w:rsidR="00433D6E" w:rsidRPr="00E9559D">
        <w:rPr>
          <w:rFonts w:ascii="Times New Roman" w:hAnsi="Times New Roman" w:cs="Times New Roman"/>
          <w:sz w:val="28"/>
          <w:szCs w:val="28"/>
          <w:lang w:val="en-US"/>
        </w:rPr>
        <w:t>K</w:t>
      </w:r>
      <w:r w:rsidR="00433D6E" w:rsidRPr="00E9559D">
        <w:rPr>
          <w:rFonts w:ascii="Times New Roman" w:hAnsi="Times New Roman" w:cs="Times New Roman"/>
          <w:sz w:val="28"/>
          <w:szCs w:val="28"/>
        </w:rPr>
        <w:t xml:space="preserve"> для</w:t>
      </w:r>
      <w:r w:rsidR="00433D6E" w:rsidRPr="00E9559D">
        <w:rPr>
          <w:rFonts w:ascii="Times New Roman" w:hAnsi="Times New Roman" w:cs="Times New Roman"/>
          <w:i/>
          <w:sz w:val="28"/>
          <w:szCs w:val="28"/>
        </w:rPr>
        <w:t xml:space="preserve"> </w:t>
      </w:r>
      <w:r w:rsidR="000173B8" w:rsidRPr="00E9559D">
        <w:rPr>
          <w:rFonts w:ascii="Times New Roman" w:hAnsi="Times New Roman" w:cs="Times New Roman"/>
          <w:i/>
          <w:sz w:val="28"/>
          <w:szCs w:val="28"/>
          <w:lang w:val="en-US"/>
        </w:rPr>
        <w:t>C</w:t>
      </w:r>
      <w:r w:rsidR="000173B8" w:rsidRPr="00E9559D">
        <w:rPr>
          <w:rFonts w:ascii="Times New Roman" w:hAnsi="Times New Roman" w:cs="Times New Roman"/>
          <w:i/>
          <w:sz w:val="28"/>
          <w:szCs w:val="28"/>
          <w:vertAlign w:val="subscript"/>
          <w:lang w:val="en-US"/>
        </w:rPr>
        <w:t>P</w:t>
      </w:r>
      <w:r w:rsidR="000173B8" w:rsidRPr="00E9559D">
        <w:rPr>
          <w:rFonts w:ascii="Times New Roman" w:hAnsi="Times New Roman" w:cs="Times New Roman"/>
          <w:bCs/>
          <w:iCs/>
          <w:sz w:val="28"/>
          <w:szCs w:val="28"/>
        </w:rPr>
        <w:t xml:space="preserve"> и </w:t>
      </w:r>
      <w:r w:rsidR="000173B8" w:rsidRPr="00E9559D">
        <w:rPr>
          <w:rFonts w:ascii="Times New Roman" w:hAnsi="Times New Roman" w:cs="Times New Roman"/>
          <w:bCs/>
          <w:sz w:val="28"/>
          <w:szCs w:val="28"/>
          <w:lang w:val="en-GB"/>
        </w:rPr>
        <w:t>α</w:t>
      </w:r>
      <w:r w:rsidR="000173B8" w:rsidRPr="00E9559D">
        <w:rPr>
          <w:rFonts w:ascii="Times New Roman" w:hAnsi="Times New Roman" w:cs="Times New Roman"/>
          <w:bCs/>
          <w:i/>
          <w:iCs/>
          <w:sz w:val="28"/>
          <w:szCs w:val="28"/>
          <w:vertAlign w:val="subscript"/>
          <w:lang w:val="en-GB"/>
        </w:rPr>
        <w:t>p</w:t>
      </w:r>
      <w:r w:rsidR="000173B8" w:rsidRPr="00E9559D">
        <w:rPr>
          <w:rFonts w:ascii="Times New Roman" w:hAnsi="Times New Roman" w:cs="Times New Roman"/>
          <w:bCs/>
          <w:iCs/>
          <w:sz w:val="28"/>
          <w:szCs w:val="28"/>
        </w:rPr>
        <w:t xml:space="preserve"> при переходе от расчетов без учета электронной подсистемы, к расчетам, учитывающим ее влияние.</w:t>
      </w:r>
    </w:p>
    <w:p w:rsidR="00A45E8D" w:rsidRPr="00E9559D" w:rsidRDefault="00A45E8D" w:rsidP="00A45E8D">
      <w:pPr>
        <w:spacing w:line="240" w:lineRule="auto"/>
        <w:ind w:firstLine="709"/>
        <w:jc w:val="both"/>
        <w:rPr>
          <w:rFonts w:ascii="Times New Roman" w:hAnsi="Times New Roman" w:cs="Times New Roman"/>
          <w:b/>
          <w:sz w:val="28"/>
          <w:szCs w:val="28"/>
        </w:rPr>
      </w:pPr>
      <w:r w:rsidRPr="00E9559D">
        <w:rPr>
          <w:rFonts w:ascii="Times New Roman" w:hAnsi="Times New Roman" w:cs="Times New Roman"/>
          <w:b/>
          <w:sz w:val="28"/>
          <w:szCs w:val="28"/>
        </w:rPr>
        <w:t>Метод расчета</w:t>
      </w:r>
    </w:p>
    <w:p w:rsidR="00A45E8D" w:rsidRPr="00E9559D" w:rsidRDefault="00A45E8D" w:rsidP="00A45E8D">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Для расчета свойств </w:t>
      </w:r>
      <w:r w:rsidR="009361F3" w:rsidRPr="00E9559D">
        <w:rPr>
          <w:rFonts w:ascii="Times New Roman" w:hAnsi="Times New Roman" w:cs="Times New Roman"/>
          <w:sz w:val="28"/>
          <w:szCs w:val="28"/>
        </w:rPr>
        <w:t>ГЦК-</w:t>
      </w:r>
      <w:r w:rsidR="009361F3" w:rsidRPr="00E9559D">
        <w:rPr>
          <w:rFonts w:ascii="Times New Roman" w:hAnsi="Times New Roman" w:cs="Times New Roman"/>
          <w:sz w:val="28"/>
          <w:szCs w:val="28"/>
          <w:lang w:val="en-US"/>
        </w:rPr>
        <w:t>Pt</w:t>
      </w:r>
      <w:r w:rsidRPr="00E9559D">
        <w:rPr>
          <w:rFonts w:ascii="Times New Roman" w:hAnsi="Times New Roman" w:cs="Times New Roman"/>
          <w:iCs/>
          <w:sz w:val="28"/>
          <w:szCs w:val="28"/>
        </w:rPr>
        <w:t xml:space="preserve"> п</w:t>
      </w:r>
      <w:r w:rsidRPr="00E9559D">
        <w:rPr>
          <w:rFonts w:ascii="Times New Roman" w:hAnsi="Times New Roman" w:cs="Times New Roman"/>
          <w:sz w:val="28"/>
          <w:szCs w:val="28"/>
        </w:rPr>
        <w:t>редставим парное межатомное взаимодействие в виде потенциала Ми</w:t>
      </w:r>
      <w:r w:rsidR="009361F3" w:rsidRPr="00E9559D">
        <w:rPr>
          <w:rFonts w:ascii="Times New Roman" w:hAnsi="Times New Roman" w:cs="Times New Roman"/>
          <w:sz w:val="28"/>
          <w:szCs w:val="28"/>
        </w:rPr>
        <w:t>–</w:t>
      </w:r>
      <w:proofErr w:type="spellStart"/>
      <w:r w:rsidRPr="00E9559D">
        <w:rPr>
          <w:rFonts w:ascii="Times New Roman" w:hAnsi="Times New Roman" w:cs="Times New Roman"/>
          <w:sz w:val="28"/>
          <w:szCs w:val="28"/>
        </w:rPr>
        <w:t>Леннард</w:t>
      </w:r>
      <w:proofErr w:type="spellEnd"/>
      <w:r w:rsidRPr="00E9559D">
        <w:rPr>
          <w:rFonts w:ascii="Times New Roman" w:hAnsi="Times New Roman" w:cs="Times New Roman"/>
          <w:sz w:val="28"/>
          <w:szCs w:val="28"/>
        </w:rPr>
        <w:t>-Джонса [</w:t>
      </w:r>
      <w:r w:rsidR="0017009F" w:rsidRPr="00E9559D">
        <w:rPr>
          <w:rFonts w:ascii="Times New Roman" w:hAnsi="Times New Roman" w:cs="Times New Roman"/>
          <w:sz w:val="28"/>
          <w:szCs w:val="28"/>
        </w:rPr>
        <w:t>6</w:t>
      </w:r>
      <w:r w:rsidRPr="00E9559D">
        <w:rPr>
          <w:rFonts w:ascii="Times New Roman" w:hAnsi="Times New Roman" w:cs="Times New Roman"/>
          <w:sz w:val="28"/>
          <w:szCs w:val="28"/>
        </w:rPr>
        <w:t>]:</w:t>
      </w:r>
    </w:p>
    <w:p w:rsidR="00BF0910" w:rsidRPr="00E9559D" w:rsidRDefault="00BF0910" w:rsidP="00BF0910">
      <w:pPr>
        <w:widowControl w:val="0"/>
        <w:contextualSpacing/>
        <w:jc w:val="right"/>
        <w:rPr>
          <w:rFonts w:ascii="Times New Roman" w:hAnsi="Times New Roman"/>
          <w:sz w:val="28"/>
          <w:szCs w:val="28"/>
        </w:rPr>
      </w:pPr>
      <w:r w:rsidRPr="00E9559D">
        <w:rPr>
          <w:rFonts w:ascii="Times New Roman" w:hAnsi="Times New Roman"/>
          <w:position w:val="-42"/>
          <w:sz w:val="28"/>
          <w:szCs w:val="28"/>
        </w:rPr>
        <w:object w:dxaOrig="38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3pt;height:45.65pt" o:ole="">
            <v:imagedata r:id="rId7" o:title=""/>
          </v:shape>
          <o:OLEObject Type="Embed" ProgID="Equation.3" ShapeID="_x0000_i1025" DrawAspect="Content" ObjectID="_1824759162" r:id="rId8"/>
        </w:object>
      </w:r>
      <w:r w:rsidRPr="00E9559D">
        <w:rPr>
          <w:rFonts w:ascii="Times New Roman" w:hAnsi="Times New Roman"/>
          <w:sz w:val="28"/>
          <w:szCs w:val="28"/>
        </w:rPr>
        <w:t xml:space="preserve"> ,                                         (1)</w:t>
      </w:r>
    </w:p>
    <w:p w:rsidR="00A45E8D" w:rsidRPr="00E9559D" w:rsidRDefault="00A45E8D" w:rsidP="00CB7ECC">
      <w:pPr>
        <w:spacing w:line="240" w:lineRule="auto"/>
        <w:jc w:val="both"/>
        <w:rPr>
          <w:rFonts w:ascii="Times New Roman" w:hAnsi="Times New Roman" w:cs="Times New Roman"/>
          <w:sz w:val="28"/>
          <w:szCs w:val="28"/>
        </w:rPr>
      </w:pPr>
      <w:r w:rsidRPr="00E9559D">
        <w:rPr>
          <w:rFonts w:ascii="Times New Roman" w:hAnsi="Times New Roman" w:cs="Times New Roman"/>
          <w:sz w:val="28"/>
          <w:szCs w:val="28"/>
        </w:rPr>
        <w:lastRenderedPageBreak/>
        <w:t xml:space="preserve">где </w:t>
      </w:r>
      <w:r w:rsidRPr="00E9559D">
        <w:rPr>
          <w:rFonts w:ascii="Times New Roman" w:hAnsi="Times New Roman" w:cs="Times New Roman"/>
          <w:i/>
          <w:iCs/>
          <w:sz w:val="28"/>
          <w:szCs w:val="28"/>
          <w:lang w:val="en-GB"/>
        </w:rPr>
        <w:t>D</w:t>
      </w:r>
      <w:r w:rsidRPr="00E9559D">
        <w:rPr>
          <w:rFonts w:ascii="Times New Roman" w:hAnsi="Times New Roman" w:cs="Times New Roman"/>
          <w:sz w:val="28"/>
          <w:szCs w:val="28"/>
        </w:rPr>
        <w:t xml:space="preserve"> и </w:t>
      </w:r>
      <w:proofErr w:type="spellStart"/>
      <w:r w:rsidRPr="00E9559D">
        <w:rPr>
          <w:rFonts w:ascii="Times New Roman" w:hAnsi="Times New Roman" w:cs="Times New Roman"/>
          <w:i/>
          <w:iCs/>
          <w:sz w:val="28"/>
          <w:szCs w:val="28"/>
          <w:lang w:val="en-US"/>
        </w:rPr>
        <w:t>r</w:t>
      </w:r>
      <w:r w:rsidRPr="00E9559D">
        <w:rPr>
          <w:rFonts w:ascii="Times New Roman" w:hAnsi="Times New Roman" w:cs="Times New Roman"/>
          <w:sz w:val="28"/>
          <w:szCs w:val="28"/>
          <w:vertAlign w:val="subscript"/>
          <w:lang w:val="en-US"/>
        </w:rPr>
        <w:t>o</w:t>
      </w:r>
      <w:proofErr w:type="spellEnd"/>
      <w:r w:rsidRPr="00E9559D">
        <w:rPr>
          <w:rFonts w:ascii="Times New Roman" w:hAnsi="Times New Roman" w:cs="Times New Roman"/>
          <w:sz w:val="28"/>
          <w:szCs w:val="28"/>
        </w:rPr>
        <w:t xml:space="preserve"> – глубина и координата минимума потенциала, </w:t>
      </w:r>
      <w:proofErr w:type="gramStart"/>
      <w:r w:rsidRPr="00E9559D">
        <w:rPr>
          <w:rFonts w:ascii="Times New Roman" w:hAnsi="Times New Roman" w:cs="Times New Roman"/>
          <w:i/>
          <w:iCs/>
          <w:sz w:val="28"/>
          <w:szCs w:val="28"/>
          <w:lang w:val="en-GB"/>
        </w:rPr>
        <w:t>b</w:t>
      </w:r>
      <w:r w:rsidRPr="00E9559D">
        <w:rPr>
          <w:rFonts w:ascii="Times New Roman" w:hAnsi="Times New Roman" w:cs="Times New Roman"/>
          <w:i/>
          <w:iCs/>
          <w:sz w:val="28"/>
          <w:szCs w:val="28"/>
        </w:rPr>
        <w:t xml:space="preserve"> </w:t>
      </w:r>
      <w:r w:rsidRPr="00E9559D">
        <w:rPr>
          <w:rFonts w:ascii="Times New Roman" w:hAnsi="Times New Roman" w:cs="Times New Roman"/>
          <w:sz w:val="28"/>
          <w:szCs w:val="28"/>
        </w:rPr>
        <w:t>&gt;</w:t>
      </w:r>
      <w:proofErr w:type="gramEnd"/>
      <w:r w:rsidRPr="00E9559D">
        <w:rPr>
          <w:rFonts w:ascii="Times New Roman" w:hAnsi="Times New Roman" w:cs="Times New Roman"/>
          <w:sz w:val="28"/>
          <w:szCs w:val="28"/>
        </w:rPr>
        <w:t xml:space="preserve"> </w:t>
      </w:r>
      <w:r w:rsidRPr="00E9559D">
        <w:rPr>
          <w:rFonts w:ascii="Times New Roman" w:hAnsi="Times New Roman" w:cs="Times New Roman"/>
          <w:i/>
          <w:iCs/>
          <w:sz w:val="28"/>
          <w:szCs w:val="28"/>
          <w:lang w:val="en-GB"/>
        </w:rPr>
        <w:t>a</w:t>
      </w:r>
      <w:r w:rsidRPr="00E9559D">
        <w:rPr>
          <w:rFonts w:ascii="Times New Roman" w:hAnsi="Times New Roman" w:cs="Times New Roman"/>
          <w:i/>
          <w:iCs/>
          <w:sz w:val="28"/>
          <w:szCs w:val="28"/>
        </w:rPr>
        <w:t xml:space="preserve"> </w:t>
      </w:r>
      <w:r w:rsidRPr="00E9559D">
        <w:rPr>
          <w:rFonts w:ascii="Times New Roman" w:hAnsi="Times New Roman" w:cs="Times New Roman"/>
          <w:iCs/>
          <w:sz w:val="28"/>
          <w:szCs w:val="28"/>
        </w:rPr>
        <w:t xml:space="preserve">&gt; 1 </w:t>
      </w:r>
      <w:r w:rsidRPr="00E9559D">
        <w:rPr>
          <w:rFonts w:ascii="Times New Roman" w:hAnsi="Times New Roman" w:cs="Times New Roman"/>
          <w:sz w:val="28"/>
          <w:szCs w:val="28"/>
        </w:rPr>
        <w:t xml:space="preserve">– параметры.  </w:t>
      </w:r>
    </w:p>
    <w:p w:rsidR="000D1763" w:rsidRPr="00E9559D" w:rsidRDefault="000D1763" w:rsidP="000D1763">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Для расчётов свойств бинарного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был использован метод «среднего атома», представленный в работе [</w:t>
      </w:r>
      <w:r w:rsidR="004A7EB0" w:rsidRPr="00E9559D">
        <w:rPr>
          <w:rFonts w:ascii="Times New Roman" w:hAnsi="Times New Roman" w:cs="Times New Roman"/>
          <w:sz w:val="28"/>
          <w:szCs w:val="28"/>
        </w:rPr>
        <w:t>10</w:t>
      </w:r>
      <w:r w:rsidRPr="00E9559D">
        <w:rPr>
          <w:rFonts w:ascii="Times New Roman" w:hAnsi="Times New Roman" w:cs="Times New Roman"/>
          <w:sz w:val="28"/>
          <w:szCs w:val="28"/>
        </w:rPr>
        <w:t xml:space="preserve">]. В методе «среднего атома» твердый раствор </w:t>
      </w:r>
      <w:r w:rsidRPr="00E9559D">
        <w:rPr>
          <w:rFonts w:ascii="Times New Roman" w:hAnsi="Times New Roman" w:cs="Times New Roman"/>
          <w:sz w:val="28"/>
          <w:szCs w:val="28"/>
          <w:lang w:val="en-US"/>
        </w:rPr>
        <w:t>A</w:t>
      </w:r>
      <w:r w:rsidRPr="00E9559D">
        <w:rPr>
          <w:rFonts w:ascii="Times New Roman" w:hAnsi="Times New Roman" w:cs="Times New Roman"/>
          <w:sz w:val="28"/>
          <w:szCs w:val="28"/>
          <w:vertAlign w:val="subscript"/>
        </w:rPr>
        <w:t>1-</w:t>
      </w:r>
      <w:r w:rsidRPr="00E9559D">
        <w:rPr>
          <w:rFonts w:ascii="Times New Roman" w:hAnsi="Times New Roman" w:cs="Times New Roman"/>
          <w:i/>
          <w:sz w:val="28"/>
          <w:szCs w:val="28"/>
          <w:vertAlign w:val="subscript"/>
          <w:lang w:val="en-US"/>
        </w:rPr>
        <w:t>C</w:t>
      </w:r>
      <w:r w:rsidRPr="00E9559D">
        <w:rPr>
          <w:rFonts w:ascii="Times New Roman" w:hAnsi="Times New Roman" w:cs="Times New Roman"/>
          <w:sz w:val="28"/>
          <w:szCs w:val="28"/>
          <w:lang w:val="en-US"/>
        </w:rPr>
        <w:t>B</w:t>
      </w:r>
      <w:r w:rsidRPr="00E9559D">
        <w:rPr>
          <w:rFonts w:ascii="Times New Roman" w:hAnsi="Times New Roman" w:cs="Times New Roman"/>
          <w:i/>
          <w:sz w:val="28"/>
          <w:szCs w:val="28"/>
          <w:vertAlign w:val="subscript"/>
          <w:lang w:val="en-US"/>
        </w:rPr>
        <w:t>C</w:t>
      </w:r>
      <w:r w:rsidRPr="00E9559D">
        <w:rPr>
          <w:rFonts w:ascii="Times New Roman" w:hAnsi="Times New Roman" w:cs="Times New Roman"/>
          <w:sz w:val="28"/>
          <w:szCs w:val="28"/>
        </w:rPr>
        <w:t xml:space="preserve"> из </w:t>
      </w:r>
      <w:r w:rsidRPr="00E9559D">
        <w:rPr>
          <w:rFonts w:ascii="Times New Roman" w:hAnsi="Times New Roman" w:cs="Times New Roman"/>
          <w:i/>
          <w:sz w:val="28"/>
          <w:szCs w:val="28"/>
          <w:lang w:val="en-US"/>
        </w:rPr>
        <w:t>N</w:t>
      </w:r>
      <w:r w:rsidRPr="00E9559D">
        <w:rPr>
          <w:rFonts w:ascii="Times New Roman" w:hAnsi="Times New Roman" w:cs="Times New Roman"/>
          <w:sz w:val="28"/>
          <w:szCs w:val="28"/>
          <w:vertAlign w:val="subscript"/>
          <w:lang w:val="en-US"/>
        </w:rPr>
        <w:t>A</w:t>
      </w:r>
      <w:r w:rsidRPr="00E9559D">
        <w:rPr>
          <w:rFonts w:ascii="Times New Roman" w:hAnsi="Times New Roman" w:cs="Times New Roman"/>
          <w:sz w:val="28"/>
          <w:szCs w:val="28"/>
        </w:rPr>
        <w:t xml:space="preserve"> и </w:t>
      </w:r>
      <w:r w:rsidRPr="00E9559D">
        <w:rPr>
          <w:rFonts w:ascii="Times New Roman" w:hAnsi="Times New Roman" w:cs="Times New Roman"/>
          <w:i/>
          <w:sz w:val="28"/>
          <w:szCs w:val="28"/>
          <w:lang w:val="en-US"/>
        </w:rPr>
        <w:t>N</w:t>
      </w:r>
      <w:r w:rsidRPr="00E9559D">
        <w:rPr>
          <w:rFonts w:ascii="Times New Roman" w:hAnsi="Times New Roman" w:cs="Times New Roman"/>
          <w:sz w:val="28"/>
          <w:szCs w:val="28"/>
          <w:vertAlign w:val="subscript"/>
          <w:lang w:val="en-US"/>
        </w:rPr>
        <w:t>B</w:t>
      </w:r>
      <w:r w:rsidRPr="00E9559D">
        <w:rPr>
          <w:rFonts w:ascii="Times New Roman" w:hAnsi="Times New Roman" w:cs="Times New Roman"/>
          <w:sz w:val="28"/>
          <w:szCs w:val="28"/>
          <w:vertAlign w:val="subscript"/>
        </w:rPr>
        <w:t xml:space="preserve"> </w:t>
      </w:r>
      <w:r w:rsidRPr="00E9559D">
        <w:rPr>
          <w:rFonts w:ascii="Times New Roman" w:hAnsi="Times New Roman" w:cs="Times New Roman"/>
          <w:sz w:val="28"/>
          <w:szCs w:val="28"/>
        </w:rPr>
        <w:t xml:space="preserve">атомов с разной атомной массой </w:t>
      </w:r>
      <w:r w:rsidRPr="00E9559D">
        <w:rPr>
          <w:rFonts w:ascii="Times New Roman" w:hAnsi="Times New Roman" w:cs="Times New Roman"/>
          <w:i/>
          <w:sz w:val="28"/>
          <w:szCs w:val="28"/>
          <w:lang w:val="en-US"/>
        </w:rPr>
        <w:t>m</w:t>
      </w:r>
      <w:r w:rsidRPr="00E9559D">
        <w:rPr>
          <w:rFonts w:ascii="Times New Roman" w:hAnsi="Times New Roman" w:cs="Times New Roman"/>
          <w:sz w:val="28"/>
          <w:szCs w:val="28"/>
          <w:vertAlign w:val="subscript"/>
          <w:lang w:val="en-US"/>
        </w:rPr>
        <w:t>A</w:t>
      </w:r>
      <w:r w:rsidRPr="00E9559D">
        <w:rPr>
          <w:rFonts w:ascii="Times New Roman" w:hAnsi="Times New Roman" w:cs="Times New Roman"/>
          <w:sz w:val="28"/>
          <w:szCs w:val="28"/>
        </w:rPr>
        <w:t xml:space="preserve"> и </w:t>
      </w:r>
      <w:proofErr w:type="spellStart"/>
      <w:r w:rsidRPr="00E9559D">
        <w:rPr>
          <w:rFonts w:ascii="Times New Roman" w:hAnsi="Times New Roman" w:cs="Times New Roman"/>
          <w:i/>
          <w:sz w:val="28"/>
          <w:szCs w:val="28"/>
          <w:lang w:val="en-US"/>
        </w:rPr>
        <w:t>m</w:t>
      </w:r>
      <w:r w:rsidRPr="00E9559D">
        <w:rPr>
          <w:rFonts w:ascii="Times New Roman" w:hAnsi="Times New Roman" w:cs="Times New Roman"/>
          <w:sz w:val="28"/>
          <w:szCs w:val="28"/>
          <w:vertAlign w:val="subscript"/>
          <w:lang w:val="en-US"/>
        </w:rPr>
        <w:t>B</w:t>
      </w:r>
      <w:proofErr w:type="spellEnd"/>
      <w:r w:rsidRPr="00E9559D">
        <w:rPr>
          <w:rFonts w:ascii="Times New Roman" w:hAnsi="Times New Roman" w:cs="Times New Roman"/>
          <w:sz w:val="28"/>
          <w:szCs w:val="28"/>
        </w:rPr>
        <w:t xml:space="preserve"> моделируется изоструктурным виртуальным кристаллом из </w:t>
      </w:r>
      <w:r w:rsidRPr="00E9559D">
        <w:rPr>
          <w:rFonts w:ascii="Times New Roman" w:hAnsi="Times New Roman" w:cs="Times New Roman"/>
          <w:i/>
          <w:sz w:val="28"/>
          <w:szCs w:val="28"/>
          <w:lang w:val="en-US"/>
        </w:rPr>
        <w:t>N</w:t>
      </w:r>
      <w:r w:rsidRPr="00E9559D">
        <w:rPr>
          <w:rFonts w:ascii="Times New Roman" w:hAnsi="Times New Roman" w:cs="Times New Roman"/>
          <w:sz w:val="28"/>
          <w:szCs w:val="28"/>
        </w:rPr>
        <w:t xml:space="preserve"> = </w:t>
      </w:r>
      <w:r w:rsidRPr="00E9559D">
        <w:rPr>
          <w:rFonts w:ascii="Times New Roman" w:hAnsi="Times New Roman" w:cs="Times New Roman"/>
          <w:i/>
          <w:sz w:val="28"/>
          <w:szCs w:val="28"/>
          <w:lang w:val="en-US"/>
        </w:rPr>
        <w:t>N</w:t>
      </w:r>
      <w:r w:rsidRPr="00E9559D">
        <w:rPr>
          <w:rFonts w:ascii="Times New Roman" w:hAnsi="Times New Roman" w:cs="Times New Roman"/>
          <w:sz w:val="28"/>
          <w:szCs w:val="28"/>
          <w:vertAlign w:val="subscript"/>
          <w:lang w:val="en-US"/>
        </w:rPr>
        <w:t>A</w:t>
      </w:r>
      <w:r w:rsidRPr="00E9559D">
        <w:rPr>
          <w:rFonts w:ascii="Times New Roman" w:hAnsi="Times New Roman" w:cs="Times New Roman"/>
          <w:sz w:val="28"/>
          <w:szCs w:val="28"/>
        </w:rPr>
        <w:t xml:space="preserve"> + </w:t>
      </w:r>
      <w:r w:rsidRPr="00E9559D">
        <w:rPr>
          <w:rFonts w:ascii="Times New Roman" w:hAnsi="Times New Roman" w:cs="Times New Roman"/>
          <w:i/>
          <w:sz w:val="28"/>
          <w:szCs w:val="28"/>
          <w:lang w:val="en-US"/>
        </w:rPr>
        <w:t>N</w:t>
      </w:r>
      <w:r w:rsidRPr="00E9559D">
        <w:rPr>
          <w:rFonts w:ascii="Times New Roman" w:hAnsi="Times New Roman" w:cs="Times New Roman"/>
          <w:sz w:val="28"/>
          <w:szCs w:val="28"/>
          <w:vertAlign w:val="subscript"/>
          <w:lang w:val="en-US"/>
        </w:rPr>
        <w:t>B</w:t>
      </w:r>
      <w:r w:rsidRPr="00E9559D">
        <w:rPr>
          <w:rFonts w:ascii="Times New Roman" w:hAnsi="Times New Roman" w:cs="Times New Roman"/>
          <w:sz w:val="28"/>
          <w:szCs w:val="28"/>
        </w:rPr>
        <w:t xml:space="preserve"> одинаковых «средних» атомов. Значение </w:t>
      </w:r>
      <w:r w:rsidRPr="00E9559D">
        <w:rPr>
          <w:rFonts w:ascii="Times New Roman" w:hAnsi="Times New Roman" w:cs="Times New Roman"/>
          <w:i/>
          <w:iCs/>
          <w:sz w:val="28"/>
          <w:szCs w:val="28"/>
          <w:lang w:val="en-US"/>
        </w:rPr>
        <w:t>m</w:t>
      </w:r>
      <w:r w:rsidRPr="00E9559D">
        <w:rPr>
          <w:rFonts w:ascii="Times New Roman" w:hAnsi="Times New Roman" w:cs="Times New Roman"/>
          <w:iCs/>
          <w:sz w:val="28"/>
          <w:szCs w:val="28"/>
        </w:rPr>
        <w:t>(</w:t>
      </w:r>
      <w:r w:rsidRPr="00E9559D">
        <w:rPr>
          <w:rFonts w:ascii="Times New Roman" w:hAnsi="Times New Roman" w:cs="Times New Roman"/>
          <w:i/>
          <w:iCs/>
          <w:sz w:val="28"/>
          <w:szCs w:val="28"/>
          <w:lang w:val="en-US"/>
        </w:rPr>
        <w:t>C</w:t>
      </w:r>
      <w:r w:rsidRPr="00E9559D">
        <w:rPr>
          <w:rFonts w:ascii="Times New Roman" w:hAnsi="Times New Roman" w:cs="Times New Roman"/>
          <w:iCs/>
          <w:sz w:val="28"/>
          <w:szCs w:val="28"/>
        </w:rPr>
        <w:t>)</w:t>
      </w:r>
      <w:r w:rsidRPr="00E9559D">
        <w:rPr>
          <w:rFonts w:ascii="Times New Roman" w:hAnsi="Times New Roman" w:cs="Times New Roman"/>
          <w:sz w:val="28"/>
          <w:szCs w:val="28"/>
        </w:rPr>
        <w:t xml:space="preserve"> – массы «среднего атома» такого виртуального вещества будет зависеть от концентрации</w:t>
      </w:r>
      <w:r w:rsidRPr="00E9559D">
        <w:rPr>
          <w:rFonts w:ascii="Times New Roman" w:hAnsi="Times New Roman" w:cs="Times New Roman"/>
          <w:i/>
          <w:sz w:val="28"/>
          <w:szCs w:val="28"/>
        </w:rPr>
        <w:t xml:space="preserve"> </w:t>
      </w:r>
      <w:r w:rsidRPr="00E9559D">
        <w:rPr>
          <w:rFonts w:ascii="Times New Roman" w:hAnsi="Times New Roman" w:cs="Times New Roman"/>
          <w:sz w:val="28"/>
          <w:szCs w:val="28"/>
        </w:rPr>
        <w:t>раствора (</w:t>
      </w:r>
      <w:r w:rsidRPr="00E9559D">
        <w:rPr>
          <w:rFonts w:ascii="Times New Roman" w:hAnsi="Times New Roman" w:cs="Times New Roman"/>
          <w:i/>
          <w:sz w:val="28"/>
          <w:szCs w:val="28"/>
          <w:lang w:val="en-US"/>
        </w:rPr>
        <w:t>C</w:t>
      </w:r>
      <w:r w:rsidRPr="00E9559D">
        <w:rPr>
          <w:rFonts w:ascii="Times New Roman" w:hAnsi="Times New Roman" w:cs="Times New Roman"/>
          <w:sz w:val="28"/>
          <w:szCs w:val="28"/>
        </w:rPr>
        <w:t xml:space="preserve"> = </w:t>
      </w:r>
      <w:r w:rsidRPr="00E9559D">
        <w:rPr>
          <w:rFonts w:ascii="Times New Roman" w:hAnsi="Times New Roman" w:cs="Times New Roman"/>
          <w:i/>
          <w:sz w:val="28"/>
          <w:szCs w:val="28"/>
          <w:lang w:val="en-US"/>
        </w:rPr>
        <w:t>N</w:t>
      </w:r>
      <w:r w:rsidRPr="00E9559D">
        <w:rPr>
          <w:rFonts w:ascii="Times New Roman" w:hAnsi="Times New Roman" w:cs="Times New Roman"/>
          <w:sz w:val="28"/>
          <w:szCs w:val="28"/>
          <w:vertAlign w:val="subscript"/>
          <w:lang w:val="en-US"/>
        </w:rPr>
        <w:t>B</w:t>
      </w:r>
      <w:r w:rsidRPr="00E9559D">
        <w:rPr>
          <w:rFonts w:ascii="Times New Roman" w:hAnsi="Times New Roman" w:cs="Times New Roman"/>
          <w:sz w:val="28"/>
          <w:szCs w:val="28"/>
        </w:rPr>
        <w:t>/</w:t>
      </w:r>
      <w:r w:rsidRPr="00E9559D">
        <w:rPr>
          <w:rFonts w:ascii="Times New Roman" w:hAnsi="Times New Roman" w:cs="Times New Roman"/>
          <w:i/>
          <w:sz w:val="28"/>
          <w:szCs w:val="28"/>
          <w:lang w:val="en-US"/>
        </w:rPr>
        <w:t>N</w:t>
      </w:r>
      <w:r w:rsidRPr="00E9559D">
        <w:rPr>
          <w:rFonts w:ascii="Times New Roman" w:hAnsi="Times New Roman" w:cs="Times New Roman"/>
          <w:sz w:val="28"/>
          <w:szCs w:val="28"/>
        </w:rPr>
        <w:t>) и рассчитывается, как среднее гармоническое от масс составляющих сплав атомов. При этом параметры парного потенциала (1) для взаимодействия «средних атомов» также будут зависеть от концентрации твердого раствора. Данный формализм позволяет рассчитать параметры потенциала для бинарного сплава, основываясь на параметрах потенциала чистых компонент.</w:t>
      </w:r>
    </w:p>
    <w:p w:rsidR="000D1763" w:rsidRPr="00E9559D" w:rsidRDefault="000D1763" w:rsidP="000D1763">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Параметры потенциала (1) для ОЦК-</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 xml:space="preserve"> были рассчитаны в работе [</w:t>
      </w:r>
      <w:r w:rsidR="00335C4E" w:rsidRPr="00E9559D">
        <w:rPr>
          <w:rFonts w:ascii="Times New Roman" w:hAnsi="Times New Roman" w:cs="Times New Roman"/>
          <w:sz w:val="28"/>
          <w:szCs w:val="28"/>
        </w:rPr>
        <w:t>11</w:t>
      </w:r>
      <w:r w:rsidRPr="00E9559D">
        <w:rPr>
          <w:rFonts w:ascii="Times New Roman" w:hAnsi="Times New Roman" w:cs="Times New Roman"/>
          <w:sz w:val="28"/>
          <w:szCs w:val="28"/>
        </w:rPr>
        <w:t>]. Для ОЦК-</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параметры потенциала были рассчитаны по методу работы [</w:t>
      </w:r>
      <w:r w:rsidR="0048225F" w:rsidRPr="00E9559D">
        <w:rPr>
          <w:rFonts w:ascii="Times New Roman" w:hAnsi="Times New Roman" w:cs="Times New Roman"/>
          <w:sz w:val="28"/>
          <w:szCs w:val="28"/>
        </w:rPr>
        <w:t>8</w:t>
      </w:r>
      <w:r w:rsidRPr="00E9559D">
        <w:rPr>
          <w:rFonts w:ascii="Times New Roman" w:hAnsi="Times New Roman" w:cs="Times New Roman"/>
          <w:sz w:val="28"/>
          <w:szCs w:val="28"/>
        </w:rPr>
        <w:t>], используя оптимизацию по уравнению состояния, модулю упругости и коэффициенту теплового расширения. Полученные параметры потенциала Ми–</w:t>
      </w:r>
      <w:proofErr w:type="spellStart"/>
      <w:r w:rsidRPr="00E9559D">
        <w:rPr>
          <w:rFonts w:ascii="Times New Roman" w:hAnsi="Times New Roman" w:cs="Times New Roman"/>
          <w:sz w:val="28"/>
          <w:szCs w:val="28"/>
        </w:rPr>
        <w:t>Леннард</w:t>
      </w:r>
      <w:proofErr w:type="spellEnd"/>
      <w:r w:rsidRPr="00E9559D">
        <w:rPr>
          <w:rFonts w:ascii="Times New Roman" w:hAnsi="Times New Roman" w:cs="Times New Roman"/>
          <w:sz w:val="28"/>
          <w:szCs w:val="28"/>
        </w:rPr>
        <w:t>-Джонса (1) представлены в Таблице.</w:t>
      </w:r>
    </w:p>
    <w:tbl>
      <w:tblPr>
        <w:tblStyle w:val="a8"/>
        <w:tblW w:w="0" w:type="auto"/>
        <w:jc w:val="center"/>
        <w:tblLook w:val="04A0" w:firstRow="1" w:lastRow="0" w:firstColumn="1" w:lastColumn="0" w:noHBand="0" w:noVBand="1"/>
      </w:tblPr>
      <w:tblGrid>
        <w:gridCol w:w="1480"/>
        <w:gridCol w:w="1399"/>
        <w:gridCol w:w="1519"/>
        <w:gridCol w:w="846"/>
        <w:gridCol w:w="846"/>
      </w:tblGrid>
      <w:tr w:rsidR="000D1763" w:rsidRPr="00E9559D" w:rsidTr="000D1763">
        <w:trPr>
          <w:jc w:val="center"/>
        </w:trPr>
        <w:tc>
          <w:tcPr>
            <w:tcW w:w="1480" w:type="dxa"/>
          </w:tcPr>
          <w:p w:rsidR="000D1763" w:rsidRPr="00E9559D" w:rsidRDefault="000D1763" w:rsidP="000D1763">
            <w:pPr>
              <w:spacing w:after="160"/>
              <w:ind w:hanging="113"/>
              <w:jc w:val="both"/>
              <w:rPr>
                <w:rFonts w:ascii="Times New Roman" w:hAnsi="Times New Roman" w:cs="Times New Roman"/>
                <w:b/>
                <w:sz w:val="28"/>
                <w:szCs w:val="28"/>
              </w:rPr>
            </w:pPr>
            <w:r w:rsidRPr="00E9559D">
              <w:rPr>
                <w:rFonts w:ascii="Times New Roman" w:hAnsi="Times New Roman" w:cs="Times New Roman"/>
                <w:b/>
                <w:sz w:val="28"/>
                <w:szCs w:val="28"/>
              </w:rPr>
              <w:t>Кристалл</w:t>
            </w:r>
          </w:p>
        </w:tc>
        <w:tc>
          <w:tcPr>
            <w:tcW w:w="1399" w:type="dxa"/>
          </w:tcPr>
          <w:p w:rsidR="000D1763" w:rsidRPr="00E9559D" w:rsidRDefault="000D1763" w:rsidP="000D1763">
            <w:pPr>
              <w:spacing w:after="160"/>
              <w:ind w:hanging="7"/>
              <w:jc w:val="both"/>
              <w:rPr>
                <w:rFonts w:ascii="Times New Roman" w:hAnsi="Times New Roman" w:cs="Times New Roman"/>
                <w:b/>
                <w:sz w:val="28"/>
                <w:szCs w:val="28"/>
              </w:rPr>
            </w:pPr>
            <w:r w:rsidRPr="00E9559D">
              <w:rPr>
                <w:rFonts w:ascii="Times New Roman" w:hAnsi="Times New Roman" w:cs="Times New Roman"/>
                <w:b/>
                <w:i/>
                <w:sz w:val="28"/>
                <w:szCs w:val="28"/>
                <w:lang w:val="en-US"/>
              </w:rPr>
              <w:t>D</w:t>
            </w:r>
            <w:r w:rsidRPr="00E9559D">
              <w:rPr>
                <w:rFonts w:ascii="Times New Roman" w:hAnsi="Times New Roman" w:cs="Times New Roman"/>
                <w:b/>
                <w:sz w:val="28"/>
                <w:szCs w:val="28"/>
              </w:rPr>
              <w:t>/</w:t>
            </w:r>
            <w:r w:rsidRPr="00E9559D">
              <w:rPr>
                <w:rFonts w:ascii="Times New Roman" w:hAnsi="Times New Roman" w:cs="Times New Roman"/>
                <w:b/>
                <w:i/>
                <w:sz w:val="28"/>
                <w:szCs w:val="28"/>
                <w:lang w:val="en-US"/>
              </w:rPr>
              <w:t>k</w:t>
            </w:r>
            <w:r w:rsidRPr="00E9559D">
              <w:rPr>
                <w:rFonts w:ascii="Times New Roman" w:hAnsi="Times New Roman" w:cs="Times New Roman"/>
                <w:b/>
                <w:i/>
                <w:sz w:val="28"/>
                <w:szCs w:val="28"/>
                <w:vertAlign w:val="subscript"/>
                <w:lang w:val="en-US"/>
              </w:rPr>
              <w:t>B</w:t>
            </w:r>
            <w:r w:rsidRPr="00E9559D">
              <w:rPr>
                <w:rFonts w:ascii="Times New Roman" w:hAnsi="Times New Roman" w:cs="Times New Roman"/>
                <w:b/>
                <w:sz w:val="28"/>
                <w:szCs w:val="28"/>
              </w:rPr>
              <w:t xml:space="preserve">, </w:t>
            </w:r>
            <w:r w:rsidRPr="00E9559D">
              <w:rPr>
                <w:rFonts w:ascii="Times New Roman" w:hAnsi="Times New Roman" w:cs="Times New Roman"/>
                <w:b/>
                <w:sz w:val="28"/>
                <w:szCs w:val="28"/>
                <w:lang w:val="en-US"/>
              </w:rPr>
              <w:t>K</w:t>
            </w:r>
          </w:p>
        </w:tc>
        <w:tc>
          <w:tcPr>
            <w:tcW w:w="1519" w:type="dxa"/>
          </w:tcPr>
          <w:p w:rsidR="000D1763" w:rsidRPr="00E9559D" w:rsidRDefault="000D1763" w:rsidP="000D1763">
            <w:pPr>
              <w:spacing w:after="160"/>
              <w:jc w:val="both"/>
              <w:rPr>
                <w:rFonts w:ascii="Times New Roman" w:hAnsi="Times New Roman" w:cs="Times New Roman"/>
                <w:b/>
                <w:sz w:val="28"/>
                <w:szCs w:val="28"/>
              </w:rPr>
            </w:pPr>
            <w:proofErr w:type="spellStart"/>
            <w:r w:rsidRPr="00E9559D">
              <w:rPr>
                <w:rFonts w:ascii="Times New Roman" w:hAnsi="Times New Roman" w:cs="Times New Roman"/>
                <w:b/>
                <w:i/>
                <w:sz w:val="28"/>
                <w:szCs w:val="28"/>
                <w:lang w:val="en-US"/>
              </w:rPr>
              <w:t>r</w:t>
            </w:r>
            <w:r w:rsidRPr="00E9559D">
              <w:rPr>
                <w:rFonts w:ascii="Times New Roman" w:hAnsi="Times New Roman" w:cs="Times New Roman"/>
                <w:b/>
                <w:sz w:val="28"/>
                <w:szCs w:val="28"/>
                <w:vertAlign w:val="subscript"/>
                <w:lang w:val="en-US"/>
              </w:rPr>
              <w:t>o</w:t>
            </w:r>
            <w:proofErr w:type="spellEnd"/>
            <w:r w:rsidRPr="00E9559D">
              <w:rPr>
                <w:rFonts w:ascii="Times New Roman" w:hAnsi="Times New Roman" w:cs="Times New Roman"/>
                <w:b/>
                <w:sz w:val="28"/>
                <w:szCs w:val="28"/>
              </w:rPr>
              <w:t>, 10</w:t>
            </w:r>
            <w:r w:rsidRPr="00E9559D">
              <w:rPr>
                <w:rFonts w:ascii="Times New Roman" w:hAnsi="Times New Roman" w:cs="Times New Roman"/>
                <w:b/>
                <w:sz w:val="28"/>
                <w:szCs w:val="28"/>
                <w:vertAlign w:val="superscript"/>
              </w:rPr>
              <w:t>-10</w:t>
            </w:r>
            <w:r w:rsidRPr="00E9559D">
              <w:rPr>
                <w:rFonts w:ascii="Times New Roman" w:hAnsi="Times New Roman" w:cs="Times New Roman"/>
                <w:b/>
                <w:sz w:val="28"/>
                <w:szCs w:val="28"/>
              </w:rPr>
              <w:t xml:space="preserve"> </w:t>
            </w:r>
            <w:r w:rsidRPr="00E9559D">
              <w:rPr>
                <w:rFonts w:ascii="Times New Roman" w:hAnsi="Times New Roman" w:cs="Times New Roman"/>
                <w:b/>
                <w:sz w:val="28"/>
                <w:szCs w:val="28"/>
                <w:lang w:val="en-US"/>
              </w:rPr>
              <w:t>m</w:t>
            </w:r>
          </w:p>
        </w:tc>
        <w:tc>
          <w:tcPr>
            <w:tcW w:w="846" w:type="dxa"/>
          </w:tcPr>
          <w:p w:rsidR="000D1763" w:rsidRPr="00E9559D" w:rsidRDefault="000D1763" w:rsidP="000D1763">
            <w:pPr>
              <w:spacing w:after="160"/>
              <w:jc w:val="both"/>
              <w:rPr>
                <w:rFonts w:ascii="Times New Roman" w:hAnsi="Times New Roman" w:cs="Times New Roman"/>
                <w:b/>
                <w:i/>
                <w:sz w:val="28"/>
                <w:szCs w:val="28"/>
              </w:rPr>
            </w:pPr>
            <w:r w:rsidRPr="00E9559D">
              <w:rPr>
                <w:rFonts w:ascii="Times New Roman" w:hAnsi="Times New Roman" w:cs="Times New Roman"/>
                <w:b/>
                <w:i/>
                <w:sz w:val="28"/>
                <w:szCs w:val="28"/>
                <w:lang w:val="en-US"/>
              </w:rPr>
              <w:t>a</w:t>
            </w:r>
          </w:p>
        </w:tc>
        <w:tc>
          <w:tcPr>
            <w:tcW w:w="846" w:type="dxa"/>
          </w:tcPr>
          <w:p w:rsidR="000D1763" w:rsidRPr="00E9559D" w:rsidRDefault="000D1763" w:rsidP="000D1763">
            <w:pPr>
              <w:spacing w:after="160"/>
              <w:jc w:val="both"/>
              <w:rPr>
                <w:rFonts w:ascii="Times New Roman" w:hAnsi="Times New Roman" w:cs="Times New Roman"/>
                <w:b/>
                <w:i/>
                <w:sz w:val="28"/>
                <w:szCs w:val="28"/>
              </w:rPr>
            </w:pPr>
            <w:r w:rsidRPr="00E9559D">
              <w:rPr>
                <w:rFonts w:ascii="Times New Roman" w:hAnsi="Times New Roman" w:cs="Times New Roman"/>
                <w:b/>
                <w:i/>
                <w:sz w:val="28"/>
                <w:szCs w:val="28"/>
                <w:lang w:val="en-US"/>
              </w:rPr>
              <w:t>b</w:t>
            </w:r>
          </w:p>
        </w:tc>
      </w:tr>
      <w:tr w:rsidR="000D1763" w:rsidRPr="00E9559D" w:rsidTr="000D1763">
        <w:trPr>
          <w:jc w:val="center"/>
        </w:trPr>
        <w:tc>
          <w:tcPr>
            <w:tcW w:w="1480" w:type="dxa"/>
          </w:tcPr>
          <w:p w:rsidR="000D1763" w:rsidRPr="00E9559D" w:rsidRDefault="000D1763" w:rsidP="000D1763">
            <w:pPr>
              <w:spacing w:after="160"/>
              <w:ind w:hanging="113"/>
              <w:jc w:val="both"/>
              <w:rPr>
                <w:rFonts w:ascii="Times New Roman" w:hAnsi="Times New Roman" w:cs="Times New Roman"/>
                <w:b/>
                <w:sz w:val="28"/>
                <w:szCs w:val="28"/>
              </w:rPr>
            </w:pPr>
            <w:r w:rsidRPr="00E9559D">
              <w:rPr>
                <w:rFonts w:ascii="Times New Roman" w:hAnsi="Times New Roman" w:cs="Times New Roman"/>
                <w:b/>
                <w:sz w:val="28"/>
                <w:szCs w:val="28"/>
                <w:lang w:val="en-US"/>
              </w:rPr>
              <w:t>Mo</w:t>
            </w:r>
          </w:p>
        </w:tc>
        <w:tc>
          <w:tcPr>
            <w:tcW w:w="1399" w:type="dxa"/>
          </w:tcPr>
          <w:p w:rsidR="000D1763" w:rsidRPr="00E9559D" w:rsidRDefault="000D1763" w:rsidP="000D1763">
            <w:pPr>
              <w:spacing w:after="160"/>
              <w:ind w:hanging="7"/>
              <w:jc w:val="both"/>
              <w:rPr>
                <w:rFonts w:ascii="Times New Roman" w:hAnsi="Times New Roman" w:cs="Times New Roman"/>
                <w:sz w:val="28"/>
                <w:szCs w:val="28"/>
              </w:rPr>
            </w:pPr>
            <w:r w:rsidRPr="00E9559D">
              <w:rPr>
                <w:rFonts w:ascii="Times New Roman" w:hAnsi="Times New Roman" w:cs="Times New Roman"/>
                <w:sz w:val="28"/>
                <w:szCs w:val="28"/>
              </w:rPr>
              <w:t>19832.34</w:t>
            </w:r>
          </w:p>
        </w:tc>
        <w:tc>
          <w:tcPr>
            <w:tcW w:w="1519" w:type="dxa"/>
          </w:tcPr>
          <w:p w:rsidR="000D1763" w:rsidRPr="00E9559D" w:rsidRDefault="000D1763" w:rsidP="000D1763">
            <w:pPr>
              <w:spacing w:after="160"/>
              <w:jc w:val="both"/>
              <w:rPr>
                <w:rFonts w:ascii="Times New Roman" w:hAnsi="Times New Roman" w:cs="Times New Roman"/>
                <w:sz w:val="28"/>
                <w:szCs w:val="28"/>
              </w:rPr>
            </w:pPr>
            <w:r w:rsidRPr="00E9559D">
              <w:rPr>
                <w:rFonts w:ascii="Times New Roman" w:hAnsi="Times New Roman" w:cs="Times New Roman"/>
                <w:sz w:val="28"/>
                <w:szCs w:val="28"/>
              </w:rPr>
              <w:t>2.72</w:t>
            </w:r>
          </w:p>
        </w:tc>
        <w:tc>
          <w:tcPr>
            <w:tcW w:w="846" w:type="dxa"/>
          </w:tcPr>
          <w:p w:rsidR="000D1763" w:rsidRPr="00E9559D" w:rsidRDefault="000D1763" w:rsidP="000D1763">
            <w:pPr>
              <w:spacing w:after="160"/>
              <w:jc w:val="both"/>
              <w:rPr>
                <w:rFonts w:ascii="Times New Roman" w:hAnsi="Times New Roman" w:cs="Times New Roman"/>
                <w:sz w:val="28"/>
                <w:szCs w:val="28"/>
              </w:rPr>
            </w:pPr>
            <w:r w:rsidRPr="00E9559D">
              <w:rPr>
                <w:rFonts w:ascii="Times New Roman" w:hAnsi="Times New Roman" w:cs="Times New Roman"/>
                <w:sz w:val="28"/>
                <w:szCs w:val="28"/>
              </w:rPr>
              <w:t>3.93</w:t>
            </w:r>
          </w:p>
        </w:tc>
        <w:tc>
          <w:tcPr>
            <w:tcW w:w="846" w:type="dxa"/>
          </w:tcPr>
          <w:p w:rsidR="000D1763" w:rsidRPr="00E9559D" w:rsidRDefault="000D1763" w:rsidP="000D1763">
            <w:pPr>
              <w:spacing w:after="160"/>
              <w:jc w:val="both"/>
              <w:rPr>
                <w:rFonts w:ascii="Times New Roman" w:hAnsi="Times New Roman" w:cs="Times New Roman"/>
                <w:sz w:val="28"/>
                <w:szCs w:val="28"/>
              </w:rPr>
            </w:pPr>
            <w:r w:rsidRPr="00E9559D">
              <w:rPr>
                <w:rFonts w:ascii="Times New Roman" w:hAnsi="Times New Roman" w:cs="Times New Roman"/>
                <w:sz w:val="28"/>
                <w:szCs w:val="28"/>
              </w:rPr>
              <w:t>8.29</w:t>
            </w:r>
          </w:p>
        </w:tc>
      </w:tr>
      <w:tr w:rsidR="000D1763" w:rsidRPr="00E9559D" w:rsidTr="000D1763">
        <w:trPr>
          <w:jc w:val="center"/>
        </w:trPr>
        <w:tc>
          <w:tcPr>
            <w:tcW w:w="1480" w:type="dxa"/>
          </w:tcPr>
          <w:p w:rsidR="000D1763" w:rsidRPr="00E9559D" w:rsidRDefault="000D1763" w:rsidP="000D1763">
            <w:pPr>
              <w:spacing w:after="160"/>
              <w:ind w:hanging="113"/>
              <w:jc w:val="both"/>
              <w:rPr>
                <w:rFonts w:ascii="Times New Roman" w:hAnsi="Times New Roman" w:cs="Times New Roman"/>
                <w:b/>
                <w:sz w:val="28"/>
                <w:szCs w:val="28"/>
              </w:rPr>
            </w:pPr>
            <w:r w:rsidRPr="00E9559D">
              <w:rPr>
                <w:rFonts w:ascii="Times New Roman" w:hAnsi="Times New Roman" w:cs="Times New Roman"/>
                <w:b/>
                <w:sz w:val="28"/>
                <w:szCs w:val="28"/>
                <w:lang w:val="en-US"/>
              </w:rPr>
              <w:t>W</w:t>
            </w:r>
          </w:p>
        </w:tc>
        <w:tc>
          <w:tcPr>
            <w:tcW w:w="1399" w:type="dxa"/>
          </w:tcPr>
          <w:p w:rsidR="000D1763" w:rsidRPr="00E9559D" w:rsidRDefault="000D1763" w:rsidP="000D1763">
            <w:pPr>
              <w:spacing w:after="160"/>
              <w:ind w:hanging="7"/>
              <w:jc w:val="both"/>
              <w:rPr>
                <w:rFonts w:ascii="Times New Roman" w:hAnsi="Times New Roman" w:cs="Times New Roman"/>
                <w:sz w:val="28"/>
                <w:szCs w:val="28"/>
              </w:rPr>
            </w:pPr>
            <w:r w:rsidRPr="00E9559D">
              <w:rPr>
                <w:rFonts w:ascii="Times New Roman" w:hAnsi="Times New Roman" w:cs="Times New Roman"/>
                <w:sz w:val="28"/>
                <w:szCs w:val="28"/>
              </w:rPr>
              <w:t>25600.45</w:t>
            </w:r>
          </w:p>
        </w:tc>
        <w:tc>
          <w:tcPr>
            <w:tcW w:w="1519" w:type="dxa"/>
          </w:tcPr>
          <w:p w:rsidR="000D1763" w:rsidRPr="00E9559D" w:rsidRDefault="000D1763" w:rsidP="000D1763">
            <w:pPr>
              <w:spacing w:after="160"/>
              <w:jc w:val="both"/>
              <w:rPr>
                <w:rFonts w:ascii="Times New Roman" w:hAnsi="Times New Roman" w:cs="Times New Roman"/>
                <w:sz w:val="28"/>
                <w:szCs w:val="28"/>
              </w:rPr>
            </w:pPr>
            <w:r w:rsidRPr="00E9559D">
              <w:rPr>
                <w:rFonts w:ascii="Times New Roman" w:hAnsi="Times New Roman" w:cs="Times New Roman"/>
                <w:sz w:val="28"/>
                <w:szCs w:val="28"/>
              </w:rPr>
              <w:t>2.7365</w:t>
            </w:r>
          </w:p>
        </w:tc>
        <w:tc>
          <w:tcPr>
            <w:tcW w:w="846" w:type="dxa"/>
          </w:tcPr>
          <w:p w:rsidR="000D1763" w:rsidRPr="00E9559D" w:rsidRDefault="000D1763" w:rsidP="000D1763">
            <w:pPr>
              <w:spacing w:after="160"/>
              <w:jc w:val="both"/>
              <w:rPr>
                <w:rFonts w:ascii="Times New Roman" w:hAnsi="Times New Roman" w:cs="Times New Roman"/>
                <w:sz w:val="28"/>
                <w:szCs w:val="28"/>
              </w:rPr>
            </w:pPr>
            <w:r w:rsidRPr="00E9559D">
              <w:rPr>
                <w:rFonts w:ascii="Times New Roman" w:hAnsi="Times New Roman" w:cs="Times New Roman"/>
                <w:sz w:val="28"/>
                <w:szCs w:val="28"/>
              </w:rPr>
              <w:t>3.9</w:t>
            </w:r>
          </w:p>
        </w:tc>
        <w:tc>
          <w:tcPr>
            <w:tcW w:w="846" w:type="dxa"/>
          </w:tcPr>
          <w:p w:rsidR="000D1763" w:rsidRPr="00E9559D" w:rsidRDefault="000D1763" w:rsidP="000D1763">
            <w:pPr>
              <w:spacing w:after="160"/>
              <w:jc w:val="both"/>
              <w:rPr>
                <w:rFonts w:ascii="Times New Roman" w:hAnsi="Times New Roman" w:cs="Times New Roman"/>
                <w:sz w:val="28"/>
                <w:szCs w:val="28"/>
              </w:rPr>
            </w:pPr>
            <w:r w:rsidRPr="00E9559D">
              <w:rPr>
                <w:rFonts w:ascii="Times New Roman" w:hAnsi="Times New Roman" w:cs="Times New Roman"/>
                <w:sz w:val="28"/>
                <w:szCs w:val="28"/>
              </w:rPr>
              <w:t>7.9</w:t>
            </w:r>
          </w:p>
        </w:tc>
      </w:tr>
    </w:tbl>
    <w:p w:rsidR="000D1763" w:rsidRPr="00E9559D" w:rsidRDefault="000D1763" w:rsidP="00B135FD">
      <w:pPr>
        <w:spacing w:line="240" w:lineRule="auto"/>
        <w:jc w:val="both"/>
        <w:rPr>
          <w:rFonts w:ascii="Times New Roman" w:hAnsi="Times New Roman" w:cs="Times New Roman"/>
          <w:sz w:val="28"/>
          <w:szCs w:val="28"/>
        </w:rPr>
      </w:pPr>
      <w:r w:rsidRPr="00E9559D">
        <w:rPr>
          <w:rFonts w:ascii="Times New Roman" w:hAnsi="Times New Roman" w:cs="Times New Roman"/>
          <w:sz w:val="28"/>
          <w:szCs w:val="28"/>
        </w:rPr>
        <w:t>Формализм, базирующийся на потенциале (1), позволяющий рассчитывать барические и температурные зависимости термодинамических свойств кристалла описан в работе [</w:t>
      </w:r>
      <w:r w:rsidR="0048225F" w:rsidRPr="00E9559D">
        <w:rPr>
          <w:rFonts w:ascii="Times New Roman" w:hAnsi="Times New Roman" w:cs="Times New Roman"/>
          <w:sz w:val="28"/>
          <w:szCs w:val="28"/>
        </w:rPr>
        <w:t>6</w:t>
      </w:r>
      <w:r w:rsidRPr="00E9559D">
        <w:rPr>
          <w:rFonts w:ascii="Times New Roman" w:hAnsi="Times New Roman" w:cs="Times New Roman"/>
          <w:sz w:val="28"/>
          <w:szCs w:val="28"/>
        </w:rPr>
        <w:t xml:space="preserve">]. </w:t>
      </w:r>
    </w:p>
    <w:p w:rsidR="00E74F5A" w:rsidRPr="00E9559D" w:rsidRDefault="00905B02" w:rsidP="00E74F5A">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Для учета влияния электронной подсистемы на термодинамические параметры </w:t>
      </w:r>
      <w:r w:rsidR="00E74F5A" w:rsidRPr="00E9559D">
        <w:rPr>
          <w:rFonts w:ascii="Times New Roman" w:hAnsi="Times New Roman" w:cs="Times New Roman"/>
          <w:sz w:val="28"/>
          <w:szCs w:val="28"/>
        </w:rPr>
        <w:t xml:space="preserve">бинарного сплава </w:t>
      </w:r>
      <w:r w:rsidR="00E74F5A" w:rsidRPr="00E9559D">
        <w:rPr>
          <w:rFonts w:ascii="Times New Roman" w:hAnsi="Times New Roman" w:cs="Times New Roman"/>
          <w:sz w:val="28"/>
          <w:szCs w:val="28"/>
          <w:lang w:val="en-US"/>
        </w:rPr>
        <w:t>Mo</w:t>
      </w:r>
      <w:r w:rsidR="00E74F5A" w:rsidRPr="00E9559D">
        <w:rPr>
          <w:rFonts w:ascii="Times New Roman" w:hAnsi="Times New Roman" w:cs="Times New Roman"/>
          <w:sz w:val="28"/>
          <w:szCs w:val="28"/>
        </w:rPr>
        <w:t>-</w:t>
      </w:r>
      <w:r w:rsidR="00E74F5A" w:rsidRPr="00E9559D">
        <w:rPr>
          <w:rFonts w:ascii="Times New Roman" w:hAnsi="Times New Roman" w:cs="Times New Roman"/>
          <w:sz w:val="28"/>
          <w:szCs w:val="28"/>
          <w:lang w:val="en-US"/>
        </w:rPr>
        <w:t>W</w:t>
      </w:r>
      <w:r w:rsidR="00E74F5A" w:rsidRPr="00E9559D">
        <w:rPr>
          <w:rFonts w:ascii="Times New Roman" w:hAnsi="Times New Roman" w:cs="Times New Roman"/>
          <w:sz w:val="28"/>
          <w:szCs w:val="28"/>
        </w:rPr>
        <w:t xml:space="preserve"> </w:t>
      </w:r>
      <w:r w:rsidRPr="00E9559D">
        <w:rPr>
          <w:rFonts w:ascii="Times New Roman" w:hAnsi="Times New Roman" w:cs="Times New Roman"/>
          <w:sz w:val="28"/>
          <w:szCs w:val="28"/>
        </w:rPr>
        <w:t>был использован формализм из работы [</w:t>
      </w:r>
      <w:r w:rsidR="00E1771A" w:rsidRPr="00E9559D">
        <w:rPr>
          <w:rFonts w:ascii="Times New Roman" w:hAnsi="Times New Roman" w:cs="Times New Roman"/>
          <w:sz w:val="28"/>
          <w:szCs w:val="28"/>
        </w:rPr>
        <w:t>1</w:t>
      </w:r>
      <w:r w:rsidR="00B62016" w:rsidRPr="00E9559D">
        <w:rPr>
          <w:rFonts w:ascii="Times New Roman" w:hAnsi="Times New Roman" w:cs="Times New Roman"/>
          <w:sz w:val="28"/>
          <w:szCs w:val="28"/>
        </w:rPr>
        <w:t>2</w:t>
      </w:r>
      <w:r w:rsidRPr="00E9559D">
        <w:rPr>
          <w:rFonts w:ascii="Times New Roman" w:hAnsi="Times New Roman" w:cs="Times New Roman"/>
          <w:sz w:val="28"/>
          <w:szCs w:val="28"/>
        </w:rPr>
        <w:t xml:space="preserve">]. В указанном формализме используются электронный параметр </w:t>
      </w:r>
      <w:proofErr w:type="spellStart"/>
      <w:r w:rsidRPr="00E9559D">
        <w:rPr>
          <w:rFonts w:ascii="Times New Roman" w:hAnsi="Times New Roman" w:cs="Times New Roman"/>
          <w:sz w:val="28"/>
          <w:szCs w:val="28"/>
        </w:rPr>
        <w:t>Грюнайзена</w:t>
      </w:r>
      <w:proofErr w:type="spellEnd"/>
      <w:r w:rsidRPr="00E9559D">
        <w:rPr>
          <w:rFonts w:ascii="Times New Roman" w:hAnsi="Times New Roman" w:cs="Times New Roman"/>
          <w:sz w:val="28"/>
          <w:szCs w:val="28"/>
        </w:rPr>
        <w:t xml:space="preserve"> </w:t>
      </w:r>
      <w:r w:rsidR="00C855D8" w:rsidRPr="00E9559D">
        <w:rPr>
          <w:rFonts w:ascii="Times New Roman" w:hAnsi="Times New Roman" w:cs="Times New Roman"/>
          <w:sz w:val="28"/>
          <w:szCs w:val="28"/>
        </w:rPr>
        <w:t>γ</w:t>
      </w:r>
      <w:r w:rsidR="00C855D8" w:rsidRPr="00E9559D">
        <w:rPr>
          <w:rFonts w:ascii="Times New Roman" w:hAnsi="Times New Roman" w:cs="Times New Roman"/>
          <w:sz w:val="28"/>
          <w:szCs w:val="28"/>
          <w:vertAlign w:val="subscript"/>
          <w:lang w:val="en-US"/>
        </w:rPr>
        <w:t>el</w:t>
      </w:r>
      <w:r w:rsidRPr="00E9559D">
        <w:rPr>
          <w:rFonts w:ascii="Times New Roman" w:hAnsi="Times New Roman" w:cs="Times New Roman"/>
          <w:sz w:val="28"/>
          <w:szCs w:val="28"/>
        </w:rPr>
        <w:t xml:space="preserve"> и электронная теплоемкость</w:t>
      </w:r>
      <w:r w:rsidR="00C855D8" w:rsidRPr="00E9559D">
        <w:rPr>
          <w:rFonts w:ascii="Times New Roman" w:hAnsi="Times New Roman" w:cs="Times New Roman"/>
          <w:sz w:val="28"/>
          <w:szCs w:val="28"/>
        </w:rPr>
        <w:t xml:space="preserve"> χ</w:t>
      </w:r>
      <w:r w:rsidR="00C855D8" w:rsidRPr="00E9559D">
        <w:rPr>
          <w:rFonts w:ascii="Times New Roman" w:hAnsi="Times New Roman" w:cs="Times New Roman"/>
          <w:sz w:val="28"/>
          <w:szCs w:val="28"/>
          <w:vertAlign w:val="subscript"/>
          <w:lang w:val="en-US"/>
        </w:rPr>
        <w:t>el</w:t>
      </w:r>
      <w:r w:rsidR="00C855D8" w:rsidRPr="00E9559D">
        <w:rPr>
          <w:rFonts w:ascii="Times New Roman" w:hAnsi="Times New Roman" w:cs="Times New Roman"/>
          <w:sz w:val="28"/>
          <w:szCs w:val="28"/>
        </w:rPr>
        <w:t xml:space="preserve">. </w:t>
      </w:r>
    </w:p>
    <w:p w:rsidR="00905B02" w:rsidRPr="00E9559D" w:rsidRDefault="00C855D8" w:rsidP="00D22265">
      <w:pPr>
        <w:spacing w:line="240" w:lineRule="auto"/>
        <w:rPr>
          <w:rFonts w:ascii="Times New Roman" w:hAnsi="Times New Roman" w:cs="Times New Roman"/>
          <w:sz w:val="28"/>
          <w:szCs w:val="28"/>
        </w:rPr>
      </w:pPr>
      <w:r w:rsidRPr="00E9559D">
        <w:rPr>
          <w:rFonts w:ascii="Times New Roman" w:hAnsi="Times New Roman" w:cs="Times New Roman"/>
          <w:sz w:val="28"/>
          <w:szCs w:val="28"/>
        </w:rPr>
        <w:t xml:space="preserve">Для </w:t>
      </w:r>
      <w:r w:rsidR="00E74F5A" w:rsidRPr="00E9559D">
        <w:rPr>
          <w:rFonts w:ascii="Times New Roman" w:hAnsi="Times New Roman" w:cs="Times New Roman"/>
          <w:sz w:val="28"/>
          <w:szCs w:val="28"/>
        </w:rPr>
        <w:t>ОЦК-</w:t>
      </w:r>
      <w:r w:rsidR="00E74F5A" w:rsidRPr="00E9559D">
        <w:rPr>
          <w:rFonts w:ascii="Times New Roman" w:hAnsi="Times New Roman" w:cs="Times New Roman"/>
          <w:sz w:val="28"/>
          <w:szCs w:val="28"/>
          <w:lang w:val="en-US"/>
        </w:rPr>
        <w:t>Mo</w:t>
      </w:r>
      <w:r w:rsidRPr="00E9559D">
        <w:rPr>
          <w:rFonts w:ascii="Times New Roman" w:hAnsi="Times New Roman" w:cs="Times New Roman"/>
          <w:sz w:val="28"/>
          <w:szCs w:val="28"/>
        </w:rPr>
        <w:t xml:space="preserve"> эти параметры равны:</w:t>
      </w:r>
      <w:r w:rsidR="00061947" w:rsidRPr="00E9559D">
        <w:rPr>
          <w:rFonts w:ascii="Times New Roman" w:hAnsi="Times New Roman" w:cs="Times New Roman"/>
          <w:sz w:val="28"/>
          <w:szCs w:val="28"/>
        </w:rPr>
        <w:t xml:space="preserve"> </w:t>
      </w:r>
      <w:r w:rsidRPr="00E9559D">
        <w:rPr>
          <w:rFonts w:ascii="Times New Roman" w:hAnsi="Times New Roman" w:cs="Times New Roman"/>
          <w:sz w:val="28"/>
          <w:szCs w:val="28"/>
        </w:rPr>
        <w:t>γ</w:t>
      </w:r>
      <w:r w:rsidRPr="00E9559D">
        <w:rPr>
          <w:rFonts w:ascii="Times New Roman" w:hAnsi="Times New Roman" w:cs="Times New Roman"/>
          <w:sz w:val="28"/>
          <w:szCs w:val="28"/>
          <w:vertAlign w:val="subscript"/>
          <w:lang w:val="en-US"/>
        </w:rPr>
        <w:t>el</w:t>
      </w:r>
      <w:r w:rsidRPr="00E9559D">
        <w:rPr>
          <w:rFonts w:ascii="Times New Roman" w:hAnsi="Times New Roman" w:cs="Times New Roman"/>
          <w:sz w:val="28"/>
          <w:szCs w:val="28"/>
        </w:rPr>
        <w:t xml:space="preserve"> = 2/3, χ</w:t>
      </w:r>
      <w:r w:rsidRPr="00E9559D">
        <w:rPr>
          <w:rFonts w:ascii="Times New Roman" w:hAnsi="Times New Roman" w:cs="Times New Roman"/>
          <w:sz w:val="28"/>
          <w:szCs w:val="28"/>
          <w:vertAlign w:val="subscript"/>
          <w:lang w:val="en-US"/>
        </w:rPr>
        <w:t>el</w:t>
      </w:r>
      <w:r w:rsidRPr="00E9559D">
        <w:rPr>
          <w:rFonts w:ascii="Times New Roman" w:hAnsi="Times New Roman" w:cs="Times New Roman"/>
          <w:sz w:val="28"/>
          <w:szCs w:val="28"/>
        </w:rPr>
        <w:t xml:space="preserve"> = </w:t>
      </w:r>
      <w:r w:rsidR="007D5CBF" w:rsidRPr="00E9559D">
        <w:rPr>
          <w:rFonts w:ascii="Times New Roman" w:hAnsi="Times New Roman" w:cs="Times New Roman"/>
          <w:sz w:val="28"/>
          <w:szCs w:val="28"/>
        </w:rPr>
        <w:t>1</w:t>
      </w:r>
      <w:r w:rsidRPr="00E9559D">
        <w:rPr>
          <w:rFonts w:ascii="Times New Roman" w:hAnsi="Times New Roman" w:cs="Times New Roman"/>
          <w:sz w:val="28"/>
          <w:szCs w:val="28"/>
        </w:rPr>
        <w:t>.</w:t>
      </w:r>
      <w:r w:rsidR="007D5CBF" w:rsidRPr="00E9559D">
        <w:rPr>
          <w:rFonts w:ascii="Times New Roman" w:hAnsi="Times New Roman" w:cs="Times New Roman"/>
          <w:sz w:val="28"/>
          <w:szCs w:val="28"/>
        </w:rPr>
        <w:t>84</w:t>
      </w:r>
      <w:r w:rsidRPr="00E9559D">
        <w:rPr>
          <w:rFonts w:ascii="Times New Roman" w:hAnsi="Times New Roman" w:cs="Times New Roman"/>
          <w:sz w:val="28"/>
          <w:szCs w:val="28"/>
        </w:rPr>
        <w:t xml:space="preserve"> ± 0.05 </w:t>
      </w:r>
      <w:proofErr w:type="spellStart"/>
      <w:r w:rsidRPr="00E9559D">
        <w:rPr>
          <w:rFonts w:ascii="Times New Roman" w:hAnsi="Times New Roman" w:cs="Times New Roman"/>
          <w:sz w:val="28"/>
          <w:szCs w:val="28"/>
          <w:lang w:val="en-US"/>
        </w:rPr>
        <w:t>mJ</w:t>
      </w:r>
      <w:proofErr w:type="spellEnd"/>
      <w:proofErr w:type="gramStart"/>
      <w:r w:rsidRPr="00E9559D">
        <w:rPr>
          <w:rFonts w:ascii="Times New Roman" w:hAnsi="Times New Roman" w:cs="Times New Roman"/>
          <w:sz w:val="28"/>
          <w:szCs w:val="28"/>
        </w:rPr>
        <w:t>/(</w:t>
      </w:r>
      <w:proofErr w:type="gramEnd"/>
      <w:r w:rsidRPr="00E9559D">
        <w:rPr>
          <w:rFonts w:ascii="Times New Roman" w:hAnsi="Times New Roman" w:cs="Times New Roman"/>
          <w:sz w:val="28"/>
          <w:szCs w:val="28"/>
          <w:lang w:val="en-US"/>
        </w:rPr>
        <w:t>K</w:t>
      </w:r>
      <w:r w:rsidRPr="00E9559D">
        <w:rPr>
          <w:rFonts w:ascii="Times New Roman" w:hAnsi="Times New Roman" w:cs="Times New Roman"/>
          <w:sz w:val="28"/>
          <w:szCs w:val="28"/>
          <w:vertAlign w:val="superscript"/>
        </w:rPr>
        <w:t>2</w:t>
      </w:r>
      <w:r w:rsidRPr="00E9559D">
        <w:rPr>
          <w:rFonts w:ascii="Times New Roman" w:hAnsi="Times New Roman" w:cs="Times New Roman"/>
          <w:sz w:val="28"/>
          <w:szCs w:val="28"/>
        </w:rPr>
        <w:t xml:space="preserve">  </w:t>
      </w:r>
      <w:proofErr w:type="spellStart"/>
      <w:r w:rsidRPr="00E9559D">
        <w:rPr>
          <w:rFonts w:ascii="Times New Roman" w:hAnsi="Times New Roman" w:cs="Times New Roman"/>
          <w:sz w:val="28"/>
          <w:szCs w:val="28"/>
          <w:lang w:val="en-US"/>
        </w:rPr>
        <w:t>mol</w:t>
      </w:r>
      <w:proofErr w:type="spellEnd"/>
      <w:r w:rsidRPr="00E9559D">
        <w:rPr>
          <w:rFonts w:ascii="Times New Roman" w:hAnsi="Times New Roman" w:cs="Times New Roman"/>
          <w:sz w:val="28"/>
          <w:szCs w:val="28"/>
        </w:rPr>
        <w:t>)</w:t>
      </w:r>
      <w:r w:rsidR="001415FD" w:rsidRPr="00E9559D">
        <w:rPr>
          <w:rFonts w:ascii="Times New Roman" w:hAnsi="Times New Roman" w:cs="Times New Roman"/>
          <w:sz w:val="28"/>
          <w:szCs w:val="28"/>
        </w:rPr>
        <w:t>[1</w:t>
      </w:r>
      <w:r w:rsidR="00B62016" w:rsidRPr="00E9559D">
        <w:rPr>
          <w:rFonts w:ascii="Times New Roman" w:hAnsi="Times New Roman" w:cs="Times New Roman"/>
          <w:sz w:val="28"/>
          <w:szCs w:val="28"/>
        </w:rPr>
        <w:t>3</w:t>
      </w:r>
      <w:r w:rsidR="001415FD" w:rsidRPr="00E9559D">
        <w:rPr>
          <w:rFonts w:ascii="Times New Roman" w:hAnsi="Times New Roman" w:cs="Times New Roman"/>
          <w:sz w:val="28"/>
          <w:szCs w:val="28"/>
        </w:rPr>
        <w:t>]</w:t>
      </w:r>
      <w:r w:rsidR="008E48F1" w:rsidRPr="00E9559D">
        <w:rPr>
          <w:rFonts w:ascii="Times New Roman" w:hAnsi="Times New Roman" w:cs="Times New Roman"/>
          <w:sz w:val="28"/>
          <w:szCs w:val="28"/>
        </w:rPr>
        <w:t>.</w:t>
      </w:r>
    </w:p>
    <w:p w:rsidR="00E74F5A" w:rsidRPr="00E9559D" w:rsidRDefault="00E74F5A" w:rsidP="00D22265">
      <w:pPr>
        <w:spacing w:line="240" w:lineRule="auto"/>
        <w:rPr>
          <w:rFonts w:ascii="Times New Roman" w:hAnsi="Times New Roman" w:cs="Times New Roman"/>
          <w:sz w:val="28"/>
          <w:szCs w:val="28"/>
        </w:rPr>
      </w:pPr>
      <w:r w:rsidRPr="00E9559D">
        <w:rPr>
          <w:rFonts w:ascii="Times New Roman" w:hAnsi="Times New Roman" w:cs="Times New Roman"/>
          <w:sz w:val="28"/>
          <w:szCs w:val="28"/>
        </w:rPr>
        <w:t>Для ОЦК-</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эти параметры равны:</w:t>
      </w:r>
      <w:r w:rsidR="00061947" w:rsidRPr="00E9559D">
        <w:rPr>
          <w:rFonts w:ascii="Times New Roman" w:hAnsi="Times New Roman" w:cs="Times New Roman"/>
          <w:sz w:val="28"/>
          <w:szCs w:val="28"/>
        </w:rPr>
        <w:t xml:space="preserve"> </w:t>
      </w:r>
      <w:r w:rsidRPr="00E9559D">
        <w:rPr>
          <w:rFonts w:ascii="Times New Roman" w:hAnsi="Times New Roman" w:cs="Times New Roman"/>
          <w:sz w:val="28"/>
          <w:szCs w:val="28"/>
        </w:rPr>
        <w:t>γ</w:t>
      </w:r>
      <w:r w:rsidRPr="00E9559D">
        <w:rPr>
          <w:rFonts w:ascii="Times New Roman" w:hAnsi="Times New Roman" w:cs="Times New Roman"/>
          <w:sz w:val="28"/>
          <w:szCs w:val="28"/>
          <w:vertAlign w:val="subscript"/>
          <w:lang w:val="en-US"/>
        </w:rPr>
        <w:t>el</w:t>
      </w:r>
      <w:r w:rsidRPr="00E9559D">
        <w:rPr>
          <w:rFonts w:ascii="Times New Roman" w:hAnsi="Times New Roman" w:cs="Times New Roman"/>
          <w:sz w:val="28"/>
          <w:szCs w:val="28"/>
        </w:rPr>
        <w:t xml:space="preserve"> = 2/3, χ</w:t>
      </w:r>
      <w:r w:rsidRPr="00E9559D">
        <w:rPr>
          <w:rFonts w:ascii="Times New Roman" w:hAnsi="Times New Roman" w:cs="Times New Roman"/>
          <w:sz w:val="28"/>
          <w:szCs w:val="28"/>
          <w:vertAlign w:val="subscript"/>
          <w:lang w:val="en-US"/>
        </w:rPr>
        <w:t>el</w:t>
      </w:r>
      <w:r w:rsidRPr="00E9559D">
        <w:rPr>
          <w:rFonts w:ascii="Times New Roman" w:hAnsi="Times New Roman" w:cs="Times New Roman"/>
          <w:sz w:val="28"/>
          <w:szCs w:val="28"/>
        </w:rPr>
        <w:t xml:space="preserve"> = </w:t>
      </w:r>
      <w:r w:rsidR="009259B7" w:rsidRPr="00E9559D">
        <w:rPr>
          <w:rFonts w:ascii="Times New Roman" w:hAnsi="Times New Roman" w:cs="Times New Roman"/>
          <w:sz w:val="28"/>
          <w:szCs w:val="28"/>
        </w:rPr>
        <w:t>1</w:t>
      </w:r>
      <w:r w:rsidRPr="00E9559D">
        <w:rPr>
          <w:rFonts w:ascii="Times New Roman" w:hAnsi="Times New Roman" w:cs="Times New Roman"/>
          <w:sz w:val="28"/>
          <w:szCs w:val="28"/>
        </w:rPr>
        <w:t>.</w:t>
      </w:r>
      <w:r w:rsidR="009259B7" w:rsidRPr="00E9559D">
        <w:rPr>
          <w:rFonts w:ascii="Times New Roman" w:hAnsi="Times New Roman" w:cs="Times New Roman"/>
          <w:sz w:val="28"/>
          <w:szCs w:val="28"/>
        </w:rPr>
        <w:t>00</w:t>
      </w:r>
      <w:r w:rsidRPr="00E9559D">
        <w:rPr>
          <w:rFonts w:ascii="Times New Roman" w:hAnsi="Times New Roman" w:cs="Times New Roman"/>
          <w:sz w:val="28"/>
          <w:szCs w:val="28"/>
        </w:rPr>
        <w:t xml:space="preserve"> ± 0.05 </w:t>
      </w:r>
      <w:proofErr w:type="spellStart"/>
      <w:r w:rsidRPr="00E9559D">
        <w:rPr>
          <w:rFonts w:ascii="Times New Roman" w:hAnsi="Times New Roman" w:cs="Times New Roman"/>
          <w:sz w:val="28"/>
          <w:szCs w:val="28"/>
          <w:lang w:val="en-US"/>
        </w:rPr>
        <w:t>mJ</w:t>
      </w:r>
      <w:proofErr w:type="spellEnd"/>
      <w:proofErr w:type="gramStart"/>
      <w:r w:rsidRPr="00E9559D">
        <w:rPr>
          <w:rFonts w:ascii="Times New Roman" w:hAnsi="Times New Roman" w:cs="Times New Roman"/>
          <w:sz w:val="28"/>
          <w:szCs w:val="28"/>
        </w:rPr>
        <w:t>/(</w:t>
      </w:r>
      <w:proofErr w:type="gramEnd"/>
      <w:r w:rsidRPr="00E9559D">
        <w:rPr>
          <w:rFonts w:ascii="Times New Roman" w:hAnsi="Times New Roman" w:cs="Times New Roman"/>
          <w:sz w:val="28"/>
          <w:szCs w:val="28"/>
          <w:lang w:val="en-US"/>
        </w:rPr>
        <w:t>K</w:t>
      </w:r>
      <w:r w:rsidRPr="00E9559D">
        <w:rPr>
          <w:rFonts w:ascii="Times New Roman" w:hAnsi="Times New Roman" w:cs="Times New Roman"/>
          <w:sz w:val="28"/>
          <w:szCs w:val="28"/>
          <w:vertAlign w:val="superscript"/>
        </w:rPr>
        <w:t>2</w:t>
      </w:r>
      <w:r w:rsidRPr="00E9559D">
        <w:rPr>
          <w:rFonts w:ascii="Times New Roman" w:hAnsi="Times New Roman" w:cs="Times New Roman"/>
          <w:sz w:val="28"/>
          <w:szCs w:val="28"/>
        </w:rPr>
        <w:t xml:space="preserve">  </w:t>
      </w:r>
      <w:proofErr w:type="spellStart"/>
      <w:r w:rsidRPr="00E9559D">
        <w:rPr>
          <w:rFonts w:ascii="Times New Roman" w:hAnsi="Times New Roman" w:cs="Times New Roman"/>
          <w:sz w:val="28"/>
          <w:szCs w:val="28"/>
          <w:lang w:val="en-US"/>
        </w:rPr>
        <w:t>mol</w:t>
      </w:r>
      <w:proofErr w:type="spellEnd"/>
      <w:r w:rsidRPr="00E9559D">
        <w:rPr>
          <w:rFonts w:ascii="Times New Roman" w:hAnsi="Times New Roman" w:cs="Times New Roman"/>
          <w:sz w:val="28"/>
          <w:szCs w:val="28"/>
        </w:rPr>
        <w:t>)</w:t>
      </w:r>
      <w:r w:rsidR="001415FD" w:rsidRPr="00E9559D">
        <w:rPr>
          <w:rFonts w:ascii="Times New Roman" w:hAnsi="Times New Roman" w:cs="Times New Roman"/>
          <w:sz w:val="28"/>
          <w:szCs w:val="28"/>
        </w:rPr>
        <w:t>[1</w:t>
      </w:r>
      <w:r w:rsidR="00B62016" w:rsidRPr="00E9559D">
        <w:rPr>
          <w:rFonts w:ascii="Times New Roman" w:hAnsi="Times New Roman" w:cs="Times New Roman"/>
          <w:sz w:val="28"/>
          <w:szCs w:val="28"/>
        </w:rPr>
        <w:t>3</w:t>
      </w:r>
      <w:r w:rsidR="001415FD" w:rsidRPr="00E9559D">
        <w:rPr>
          <w:rFonts w:ascii="Times New Roman" w:hAnsi="Times New Roman" w:cs="Times New Roman"/>
          <w:sz w:val="28"/>
          <w:szCs w:val="28"/>
        </w:rPr>
        <w:t>]</w:t>
      </w:r>
      <w:r w:rsidRPr="00E9559D">
        <w:rPr>
          <w:rFonts w:ascii="Times New Roman" w:hAnsi="Times New Roman" w:cs="Times New Roman"/>
          <w:sz w:val="28"/>
          <w:szCs w:val="28"/>
        </w:rPr>
        <w:t>.</w:t>
      </w:r>
    </w:p>
    <w:p w:rsidR="00C21607" w:rsidRPr="00E9559D" w:rsidRDefault="000C1741" w:rsidP="000C1741">
      <w:pPr>
        <w:spacing w:line="240" w:lineRule="auto"/>
        <w:rPr>
          <w:rFonts w:ascii="Times New Roman" w:hAnsi="Times New Roman" w:cs="Times New Roman"/>
          <w:b/>
          <w:sz w:val="28"/>
          <w:szCs w:val="28"/>
        </w:rPr>
      </w:pPr>
      <w:r w:rsidRPr="00E9559D">
        <w:rPr>
          <w:rFonts w:ascii="Times New Roman" w:hAnsi="Times New Roman" w:cs="Times New Roman"/>
          <w:b/>
          <w:sz w:val="28"/>
          <w:szCs w:val="28"/>
        </w:rPr>
        <w:t xml:space="preserve">Результаты расчета концентрационных зависимостей для сплава </w:t>
      </w:r>
      <w:r w:rsidRPr="00E9559D">
        <w:rPr>
          <w:rFonts w:ascii="Times New Roman" w:hAnsi="Times New Roman" w:cs="Times New Roman"/>
          <w:b/>
          <w:sz w:val="28"/>
          <w:szCs w:val="28"/>
          <w:lang w:val="en-US"/>
        </w:rPr>
        <w:t>Mo</w:t>
      </w:r>
      <w:r w:rsidRPr="00E9559D">
        <w:rPr>
          <w:rFonts w:ascii="Times New Roman" w:hAnsi="Times New Roman" w:cs="Times New Roman"/>
          <w:b/>
          <w:sz w:val="28"/>
          <w:szCs w:val="28"/>
        </w:rPr>
        <w:t>-</w:t>
      </w:r>
      <w:r w:rsidRPr="00E9559D">
        <w:rPr>
          <w:rFonts w:ascii="Times New Roman" w:hAnsi="Times New Roman" w:cs="Times New Roman"/>
          <w:b/>
          <w:sz w:val="28"/>
          <w:szCs w:val="28"/>
          <w:lang w:val="en-US"/>
        </w:rPr>
        <w:t>W</w:t>
      </w:r>
    </w:p>
    <w:p w:rsidR="00E33169" w:rsidRPr="00E9559D" w:rsidRDefault="00B3406E" w:rsidP="00E33169">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На рис. 1 и рис. 2 представлены концентрационные зависимости температуры Дебая Θ и первого параметра </w:t>
      </w:r>
      <w:proofErr w:type="spellStart"/>
      <w:r w:rsidRPr="00E9559D">
        <w:rPr>
          <w:rFonts w:ascii="Times New Roman" w:hAnsi="Times New Roman" w:cs="Times New Roman"/>
          <w:sz w:val="28"/>
          <w:szCs w:val="28"/>
        </w:rPr>
        <w:t>Грюнайзена</w:t>
      </w:r>
      <w:proofErr w:type="spellEnd"/>
      <w:r w:rsidRPr="00E9559D">
        <w:rPr>
          <w:rFonts w:ascii="Times New Roman" w:hAnsi="Times New Roman" w:cs="Times New Roman"/>
          <w:sz w:val="28"/>
          <w:szCs w:val="28"/>
        </w:rPr>
        <w:t xml:space="preserve"> γ = -(</w:t>
      </w:r>
      <w:r w:rsidRPr="00E9559D">
        <w:rPr>
          <w:rFonts w:ascii="Times New Roman" w:hAnsi="Times New Roman" w:cs="Times New Roman"/>
          <w:sz w:val="28"/>
          <w:szCs w:val="28"/>
        </w:rPr>
        <w:sym w:font="Symbol" w:char="F0B6"/>
      </w:r>
      <w:r w:rsidRPr="00E9559D">
        <w:rPr>
          <w:rFonts w:ascii="Times New Roman" w:hAnsi="Times New Roman" w:cs="Times New Roman"/>
          <w:sz w:val="28"/>
          <w:szCs w:val="28"/>
          <w:lang w:val="en-US"/>
        </w:rPr>
        <w:t>ln</w:t>
      </w:r>
      <w:r w:rsidRPr="00E9559D">
        <w:rPr>
          <w:rFonts w:ascii="Times New Roman" w:hAnsi="Times New Roman" w:cs="Times New Roman"/>
          <w:sz w:val="28"/>
          <w:szCs w:val="28"/>
        </w:rPr>
        <w:t>Θ/</w:t>
      </w:r>
      <w:r w:rsidRPr="00E9559D">
        <w:rPr>
          <w:rFonts w:ascii="Times New Roman" w:hAnsi="Times New Roman" w:cs="Times New Roman"/>
          <w:sz w:val="28"/>
          <w:szCs w:val="28"/>
        </w:rPr>
        <w:sym w:font="Symbol" w:char="F0B6"/>
      </w:r>
      <w:proofErr w:type="spellStart"/>
      <w:proofErr w:type="gramStart"/>
      <w:r w:rsidRPr="00E9559D">
        <w:rPr>
          <w:rFonts w:ascii="Times New Roman" w:hAnsi="Times New Roman" w:cs="Times New Roman"/>
          <w:sz w:val="28"/>
          <w:szCs w:val="28"/>
          <w:lang w:val="en-US"/>
        </w:rPr>
        <w:t>ln</w:t>
      </w:r>
      <w:r w:rsidRPr="00E9559D">
        <w:rPr>
          <w:rFonts w:ascii="Times New Roman" w:hAnsi="Times New Roman" w:cs="Times New Roman"/>
          <w:i/>
          <w:sz w:val="28"/>
          <w:szCs w:val="28"/>
          <w:lang w:val="en-US"/>
        </w:rPr>
        <w:t>v</w:t>
      </w:r>
      <w:proofErr w:type="spellEnd"/>
      <w:r w:rsidRPr="00E9559D">
        <w:rPr>
          <w:rFonts w:ascii="Times New Roman" w:hAnsi="Times New Roman" w:cs="Times New Roman"/>
          <w:sz w:val="28"/>
          <w:szCs w:val="28"/>
        </w:rPr>
        <w:t>)</w:t>
      </w:r>
      <w:r w:rsidRPr="00E9559D">
        <w:rPr>
          <w:rFonts w:ascii="Times New Roman" w:hAnsi="Times New Roman" w:cs="Times New Roman"/>
          <w:i/>
          <w:sz w:val="28"/>
          <w:szCs w:val="28"/>
          <w:vertAlign w:val="subscript"/>
          <w:lang w:val="en-US"/>
        </w:rPr>
        <w:t>T</w:t>
      </w:r>
      <w:proofErr w:type="gramEnd"/>
      <w:r w:rsidRPr="00E9559D">
        <w:rPr>
          <w:rFonts w:ascii="Times New Roman" w:hAnsi="Times New Roman" w:cs="Times New Roman"/>
          <w:sz w:val="28"/>
          <w:szCs w:val="28"/>
        </w:rPr>
        <w:t xml:space="preserve"> для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Сплошной кривой показана рассчитанная нами зависимость для общего параметра, штриховыми линиями показана зависимость для парциальных параметров. Вертикальные линии у левой и правой осей, ограниченные квадратами и треугольниками – литературные данные по температуре Дебая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 xml:space="preserve"> и </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из работы [</w:t>
      </w:r>
      <w:r w:rsidR="00341CFE" w:rsidRPr="00E9559D">
        <w:rPr>
          <w:rFonts w:ascii="Times New Roman" w:hAnsi="Times New Roman" w:cs="Times New Roman"/>
          <w:sz w:val="28"/>
          <w:szCs w:val="28"/>
        </w:rPr>
        <w:t>11</w:t>
      </w:r>
      <w:r w:rsidRPr="00E9559D">
        <w:rPr>
          <w:rFonts w:ascii="Times New Roman" w:hAnsi="Times New Roman" w:cs="Times New Roman"/>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5"/>
      </w:tblGrid>
      <w:tr w:rsidR="00B02EF9" w:rsidRPr="00E9559D" w:rsidTr="00B02EF9">
        <w:tc>
          <w:tcPr>
            <w:tcW w:w="4626" w:type="dxa"/>
          </w:tcPr>
          <w:p w:rsidR="00B02EF9" w:rsidRPr="00E9559D" w:rsidRDefault="00B02EF9" w:rsidP="00565AE1">
            <w:pPr>
              <w:jc w:val="both"/>
              <w:rPr>
                <w:rFonts w:ascii="Times New Roman" w:hAnsi="Times New Roman" w:cs="Times New Roman"/>
                <w:lang w:val="en-US"/>
              </w:rPr>
            </w:pPr>
            <w:r w:rsidRPr="00E9559D">
              <w:rPr>
                <w:rFonts w:ascii="Times New Roman" w:hAnsi="Times New Roman" w:cs="Times New Roman"/>
                <w:noProof/>
                <w:lang w:eastAsia="ru-RU"/>
              </w:rPr>
              <w:lastRenderedPageBreak/>
              <w:drawing>
                <wp:inline distT="0" distB="0" distL="0" distR="0" wp14:anchorId="3A6987E1" wp14:editId="7D8EA7BD">
                  <wp:extent cx="2824636" cy="1969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b(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3969" cy="1990225"/>
                          </a:xfrm>
                          <a:prstGeom prst="rect">
                            <a:avLst/>
                          </a:prstGeom>
                        </pic:spPr>
                      </pic:pic>
                    </a:graphicData>
                  </a:graphic>
                </wp:inline>
              </w:drawing>
            </w:r>
          </w:p>
        </w:tc>
        <w:tc>
          <w:tcPr>
            <w:tcW w:w="4665" w:type="dxa"/>
          </w:tcPr>
          <w:p w:rsidR="00B02EF9" w:rsidRPr="00E9559D" w:rsidRDefault="00B02EF9" w:rsidP="00565AE1">
            <w:pPr>
              <w:jc w:val="both"/>
              <w:rPr>
                <w:rFonts w:ascii="Times New Roman" w:hAnsi="Times New Roman" w:cs="Times New Roman"/>
                <w:lang w:val="en-US"/>
              </w:rPr>
            </w:pPr>
            <w:r w:rsidRPr="00E9559D">
              <w:rPr>
                <w:rFonts w:ascii="Times New Roman" w:hAnsi="Times New Roman" w:cs="Times New Roman"/>
                <w:noProof/>
                <w:lang w:eastAsia="ru-RU"/>
              </w:rPr>
              <w:drawing>
                <wp:inline distT="0" distB="0" distL="0" distR="0" wp14:anchorId="64C5F82A" wp14:editId="19CE62DD">
                  <wp:extent cx="2825181" cy="197015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ma(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6197" cy="1984807"/>
                          </a:xfrm>
                          <a:prstGeom prst="rect">
                            <a:avLst/>
                          </a:prstGeom>
                        </pic:spPr>
                      </pic:pic>
                    </a:graphicData>
                  </a:graphic>
                </wp:inline>
              </w:drawing>
            </w:r>
          </w:p>
        </w:tc>
      </w:tr>
      <w:tr w:rsidR="00B02EF9" w:rsidRPr="00E9559D" w:rsidTr="00B02EF9">
        <w:tc>
          <w:tcPr>
            <w:tcW w:w="4626" w:type="dxa"/>
          </w:tcPr>
          <w:p w:rsidR="00B02EF9" w:rsidRPr="00E9559D" w:rsidRDefault="00B02EF9" w:rsidP="00565AE1">
            <w:pPr>
              <w:jc w:val="both"/>
              <w:rPr>
                <w:rFonts w:ascii="Times New Roman" w:hAnsi="Times New Roman" w:cs="Times New Roman"/>
              </w:rPr>
            </w:pPr>
            <w:r w:rsidRPr="00E9559D">
              <w:rPr>
                <w:rFonts w:ascii="Times New Roman" w:hAnsi="Times New Roman" w:cs="Times New Roman"/>
                <w:b/>
                <w:sz w:val="28"/>
                <w:szCs w:val="28"/>
              </w:rPr>
              <w:t>Рис. 1.</w:t>
            </w:r>
            <w:r w:rsidRPr="00E9559D">
              <w:rPr>
                <w:rFonts w:ascii="Times New Roman" w:hAnsi="Times New Roman" w:cs="Times New Roman"/>
                <w:sz w:val="28"/>
                <w:szCs w:val="28"/>
              </w:rPr>
              <w:t xml:space="preserve"> Концентрационная зависимость температуры Дебая для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w:t>
            </w:r>
          </w:p>
        </w:tc>
        <w:tc>
          <w:tcPr>
            <w:tcW w:w="4665" w:type="dxa"/>
          </w:tcPr>
          <w:p w:rsidR="00B02EF9" w:rsidRPr="00E9559D" w:rsidRDefault="00B02EF9" w:rsidP="00B02EF9">
            <w:pPr>
              <w:jc w:val="both"/>
              <w:rPr>
                <w:rFonts w:ascii="Times New Roman" w:hAnsi="Times New Roman" w:cs="Times New Roman"/>
                <w:sz w:val="28"/>
                <w:szCs w:val="28"/>
              </w:rPr>
            </w:pPr>
            <w:r w:rsidRPr="00E9559D">
              <w:rPr>
                <w:rFonts w:ascii="Times New Roman" w:hAnsi="Times New Roman" w:cs="Times New Roman"/>
                <w:b/>
                <w:sz w:val="28"/>
                <w:szCs w:val="28"/>
              </w:rPr>
              <w:t>Рис. 2.</w:t>
            </w:r>
            <w:r w:rsidRPr="00E9559D">
              <w:rPr>
                <w:rFonts w:ascii="Times New Roman" w:hAnsi="Times New Roman" w:cs="Times New Roman"/>
                <w:sz w:val="28"/>
                <w:szCs w:val="28"/>
              </w:rPr>
              <w:t xml:space="preserve"> Концентрационная зависимость первого параметра </w:t>
            </w:r>
            <w:proofErr w:type="spellStart"/>
            <w:r w:rsidRPr="00E9559D">
              <w:rPr>
                <w:rFonts w:ascii="Times New Roman" w:hAnsi="Times New Roman" w:cs="Times New Roman"/>
                <w:sz w:val="28"/>
                <w:szCs w:val="28"/>
              </w:rPr>
              <w:t>Грюнайзена</w:t>
            </w:r>
            <w:proofErr w:type="spellEnd"/>
            <w:r w:rsidRPr="00E9559D">
              <w:rPr>
                <w:rFonts w:ascii="Times New Roman" w:hAnsi="Times New Roman" w:cs="Times New Roman"/>
                <w:sz w:val="28"/>
                <w:szCs w:val="28"/>
              </w:rPr>
              <w:t xml:space="preserve">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w:t>
            </w:r>
          </w:p>
        </w:tc>
      </w:tr>
    </w:tbl>
    <w:p w:rsidR="00981393" w:rsidRPr="002E3AB3" w:rsidRDefault="00981393" w:rsidP="004B3CFD">
      <w:pPr>
        <w:spacing w:line="240" w:lineRule="auto"/>
        <w:ind w:firstLine="709"/>
        <w:jc w:val="both"/>
        <w:rPr>
          <w:rFonts w:ascii="Times New Roman" w:hAnsi="Times New Roman" w:cs="Times New Roman"/>
          <w:b/>
          <w:sz w:val="28"/>
          <w:szCs w:val="28"/>
        </w:rPr>
      </w:pPr>
    </w:p>
    <w:p w:rsidR="003239AE" w:rsidRPr="00E9559D" w:rsidRDefault="00230CFC" w:rsidP="003239AE">
      <w:pPr>
        <w:spacing w:line="240" w:lineRule="auto"/>
        <w:jc w:val="center"/>
        <w:rPr>
          <w:rFonts w:ascii="Times New Roman" w:hAnsi="Times New Roman" w:cs="Times New Roman"/>
          <w:b/>
          <w:sz w:val="28"/>
          <w:szCs w:val="28"/>
          <w:lang w:val="en-US"/>
        </w:rPr>
      </w:pPr>
      <w:r w:rsidRPr="00E9559D">
        <w:rPr>
          <w:rFonts w:ascii="Times New Roman" w:hAnsi="Times New Roman" w:cs="Times New Roman"/>
          <w:b/>
          <w:noProof/>
          <w:sz w:val="28"/>
          <w:szCs w:val="28"/>
          <w:lang w:eastAsia="ru-RU"/>
        </w:rPr>
        <w:drawing>
          <wp:inline distT="0" distB="0" distL="0" distR="0">
            <wp:extent cx="4544704" cy="3169222"/>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1733" cy="3181097"/>
                    </a:xfrm>
                    <a:prstGeom prst="rect">
                      <a:avLst/>
                    </a:prstGeom>
                  </pic:spPr>
                </pic:pic>
              </a:graphicData>
            </a:graphic>
          </wp:inline>
        </w:drawing>
      </w:r>
    </w:p>
    <w:p w:rsidR="003239AE" w:rsidRPr="00E9559D" w:rsidRDefault="003239AE" w:rsidP="003239AE">
      <w:pPr>
        <w:spacing w:line="240" w:lineRule="auto"/>
        <w:jc w:val="center"/>
        <w:rPr>
          <w:rFonts w:ascii="Times New Roman" w:hAnsi="Times New Roman" w:cs="Times New Roman"/>
          <w:sz w:val="28"/>
          <w:szCs w:val="28"/>
        </w:rPr>
      </w:pPr>
      <w:r w:rsidRPr="00E9559D">
        <w:rPr>
          <w:rFonts w:ascii="Times New Roman" w:hAnsi="Times New Roman" w:cs="Times New Roman"/>
          <w:b/>
          <w:sz w:val="28"/>
          <w:szCs w:val="28"/>
        </w:rPr>
        <w:t xml:space="preserve">Рис. </w:t>
      </w:r>
      <w:r w:rsidR="0035480B" w:rsidRPr="00E9559D">
        <w:rPr>
          <w:rFonts w:ascii="Times New Roman" w:hAnsi="Times New Roman" w:cs="Times New Roman"/>
          <w:b/>
          <w:sz w:val="28"/>
          <w:szCs w:val="28"/>
        </w:rPr>
        <w:t>3</w:t>
      </w:r>
      <w:r w:rsidRPr="00E9559D">
        <w:rPr>
          <w:rFonts w:ascii="Times New Roman" w:hAnsi="Times New Roman" w:cs="Times New Roman"/>
          <w:b/>
          <w:sz w:val="28"/>
          <w:szCs w:val="28"/>
        </w:rPr>
        <w:t>.</w:t>
      </w:r>
      <w:r w:rsidRPr="00E9559D">
        <w:rPr>
          <w:rFonts w:ascii="Times New Roman" w:hAnsi="Times New Roman" w:cs="Times New Roman"/>
          <w:sz w:val="28"/>
          <w:szCs w:val="28"/>
        </w:rPr>
        <w:t xml:space="preserve"> Концентрационная зависимость изобарной теплоемкости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с учетом электронной подсистемы и без её учета.</w:t>
      </w:r>
    </w:p>
    <w:p w:rsidR="00BD34B8" w:rsidRPr="00E9559D" w:rsidRDefault="00C65BFC" w:rsidP="00C65BFC">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Концентрационные зависимости изобарной теплоемкости </w:t>
      </w:r>
      <w:r w:rsidRPr="00E9559D">
        <w:rPr>
          <w:rFonts w:ascii="Times New Roman" w:hAnsi="Times New Roman" w:cs="Times New Roman"/>
          <w:i/>
          <w:sz w:val="28"/>
          <w:szCs w:val="28"/>
          <w:lang w:val="en-US"/>
        </w:rPr>
        <w:t>C</w:t>
      </w:r>
      <w:r w:rsidRPr="00E9559D">
        <w:rPr>
          <w:rFonts w:ascii="Times New Roman" w:hAnsi="Times New Roman" w:cs="Times New Roman"/>
          <w:i/>
          <w:sz w:val="28"/>
          <w:szCs w:val="28"/>
          <w:vertAlign w:val="subscript"/>
          <w:lang w:val="en-US"/>
        </w:rPr>
        <w:t>P</w:t>
      </w:r>
      <w:r w:rsidRPr="00E9559D">
        <w:rPr>
          <w:rFonts w:ascii="Times New Roman" w:hAnsi="Times New Roman" w:cs="Times New Roman"/>
          <w:sz w:val="28"/>
          <w:szCs w:val="28"/>
        </w:rPr>
        <w:t xml:space="preserve"> при </w:t>
      </w:r>
      <w:r w:rsidRPr="00E9559D">
        <w:rPr>
          <w:rFonts w:ascii="Times New Roman" w:hAnsi="Times New Roman" w:cs="Times New Roman"/>
          <w:i/>
          <w:sz w:val="28"/>
          <w:szCs w:val="28"/>
          <w:lang w:val="en-US"/>
        </w:rPr>
        <w:t>P</w:t>
      </w:r>
      <w:r w:rsidRPr="00E9559D">
        <w:rPr>
          <w:rFonts w:ascii="Times New Roman" w:hAnsi="Times New Roman" w:cs="Times New Roman"/>
          <w:sz w:val="28"/>
          <w:szCs w:val="28"/>
        </w:rPr>
        <w:t xml:space="preserve"> = 0 для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00AF3507" w:rsidRPr="00E9559D">
        <w:rPr>
          <w:rFonts w:ascii="Times New Roman" w:hAnsi="Times New Roman" w:cs="Times New Roman"/>
          <w:sz w:val="28"/>
          <w:szCs w:val="28"/>
        </w:rPr>
        <w:t>,</w:t>
      </w:r>
      <w:r w:rsidRPr="00E9559D">
        <w:rPr>
          <w:rFonts w:ascii="Times New Roman" w:hAnsi="Times New Roman" w:cs="Times New Roman"/>
          <w:sz w:val="28"/>
          <w:szCs w:val="28"/>
        </w:rPr>
        <w:t xml:space="preserve"> полученные с учетом электронной подсистемы и без не</w:t>
      </w:r>
      <w:r w:rsidR="00E32E5E" w:rsidRPr="00E9559D">
        <w:rPr>
          <w:rFonts w:ascii="Times New Roman" w:hAnsi="Times New Roman" w:cs="Times New Roman"/>
          <w:sz w:val="28"/>
          <w:szCs w:val="28"/>
        </w:rPr>
        <w:t>го</w:t>
      </w:r>
      <w:r w:rsidRPr="00E9559D">
        <w:rPr>
          <w:rFonts w:ascii="Times New Roman" w:hAnsi="Times New Roman" w:cs="Times New Roman"/>
          <w:sz w:val="28"/>
          <w:szCs w:val="28"/>
        </w:rPr>
        <w:t xml:space="preserve"> приведены на рис. 3.</w:t>
      </w:r>
      <w:r w:rsidR="009F7143" w:rsidRPr="00E9559D">
        <w:rPr>
          <w:rFonts w:ascii="Times New Roman" w:hAnsi="Times New Roman" w:cs="Times New Roman"/>
          <w:sz w:val="28"/>
          <w:szCs w:val="28"/>
        </w:rPr>
        <w:t xml:space="preserve"> Сплошные линии – расчеты без</w:t>
      </w:r>
      <w:r w:rsidR="007C26F7" w:rsidRPr="00E9559D">
        <w:rPr>
          <w:rFonts w:ascii="Times New Roman" w:hAnsi="Times New Roman" w:cs="Times New Roman"/>
          <w:sz w:val="28"/>
          <w:szCs w:val="28"/>
        </w:rPr>
        <w:t xml:space="preserve"> учета</w:t>
      </w:r>
      <w:r w:rsidR="009F7143" w:rsidRPr="00E9559D">
        <w:rPr>
          <w:rFonts w:ascii="Times New Roman" w:hAnsi="Times New Roman" w:cs="Times New Roman"/>
          <w:sz w:val="28"/>
          <w:szCs w:val="28"/>
        </w:rPr>
        <w:t xml:space="preserve"> электронной подсистемы, штриховые – с учетом.</w:t>
      </w:r>
      <w:r w:rsidRPr="00E9559D">
        <w:rPr>
          <w:rFonts w:ascii="Times New Roman" w:hAnsi="Times New Roman" w:cs="Times New Roman"/>
          <w:sz w:val="28"/>
          <w:szCs w:val="28"/>
        </w:rPr>
        <w:t xml:space="preserve"> Кривые </w:t>
      </w:r>
      <w:r w:rsidRPr="00E9559D">
        <w:rPr>
          <w:rFonts w:ascii="Times New Roman" w:hAnsi="Times New Roman" w:cs="Times New Roman"/>
          <w:i/>
          <w:sz w:val="28"/>
          <w:szCs w:val="28"/>
        </w:rPr>
        <w:t>1</w:t>
      </w:r>
      <w:r w:rsidRPr="00E9559D">
        <w:rPr>
          <w:rFonts w:ascii="Times New Roman" w:hAnsi="Times New Roman" w:cs="Times New Roman"/>
          <w:sz w:val="28"/>
          <w:szCs w:val="28"/>
        </w:rPr>
        <w:t xml:space="preserve"> и </w:t>
      </w:r>
      <w:r w:rsidR="009F7143" w:rsidRPr="00E9559D">
        <w:rPr>
          <w:rFonts w:ascii="Times New Roman" w:hAnsi="Times New Roman" w:cs="Times New Roman"/>
          <w:i/>
          <w:sz w:val="28"/>
          <w:szCs w:val="28"/>
        </w:rPr>
        <w:t>3</w:t>
      </w:r>
      <w:r w:rsidRPr="00E9559D">
        <w:rPr>
          <w:rFonts w:ascii="Times New Roman" w:hAnsi="Times New Roman" w:cs="Times New Roman"/>
          <w:sz w:val="28"/>
          <w:szCs w:val="28"/>
        </w:rPr>
        <w:t xml:space="preserve"> –</w:t>
      </w:r>
      <w:r w:rsidR="009F7143" w:rsidRPr="00E9559D">
        <w:rPr>
          <w:rFonts w:ascii="Times New Roman" w:hAnsi="Times New Roman" w:cs="Times New Roman"/>
          <w:sz w:val="28"/>
          <w:szCs w:val="28"/>
        </w:rPr>
        <w:t xml:space="preserve"> </w:t>
      </w:r>
      <w:r w:rsidR="00366D88" w:rsidRPr="00E9559D">
        <w:rPr>
          <w:rFonts w:ascii="Times New Roman" w:hAnsi="Times New Roman" w:cs="Times New Roman"/>
          <w:sz w:val="28"/>
          <w:szCs w:val="28"/>
        </w:rPr>
        <w:t xml:space="preserve">изотермы </w:t>
      </w:r>
      <w:r w:rsidR="00366D88" w:rsidRPr="00E9559D">
        <w:rPr>
          <w:rFonts w:ascii="Times New Roman" w:hAnsi="Times New Roman" w:cs="Times New Roman"/>
          <w:i/>
          <w:sz w:val="28"/>
          <w:szCs w:val="28"/>
          <w:lang w:val="en-US"/>
        </w:rPr>
        <w:t>T</w:t>
      </w:r>
      <w:r w:rsidR="00366D88" w:rsidRPr="00E9559D">
        <w:rPr>
          <w:rFonts w:ascii="Times New Roman" w:hAnsi="Times New Roman" w:cs="Times New Roman"/>
          <w:sz w:val="28"/>
          <w:szCs w:val="28"/>
        </w:rPr>
        <w:t xml:space="preserve"> = 300 </w:t>
      </w:r>
      <w:r w:rsidR="00366D88" w:rsidRPr="00E9559D">
        <w:rPr>
          <w:rFonts w:ascii="Times New Roman" w:hAnsi="Times New Roman" w:cs="Times New Roman"/>
          <w:sz w:val="28"/>
          <w:szCs w:val="28"/>
          <w:lang w:val="en-US"/>
        </w:rPr>
        <w:t>K</w:t>
      </w:r>
      <w:r w:rsidR="009F7143" w:rsidRPr="00E9559D">
        <w:rPr>
          <w:rFonts w:ascii="Times New Roman" w:hAnsi="Times New Roman" w:cs="Times New Roman"/>
          <w:sz w:val="28"/>
          <w:szCs w:val="28"/>
        </w:rPr>
        <w:t xml:space="preserve">, </w:t>
      </w:r>
      <w:r w:rsidR="009F7143" w:rsidRPr="00E9559D">
        <w:rPr>
          <w:rFonts w:ascii="Times New Roman" w:hAnsi="Times New Roman" w:cs="Times New Roman"/>
          <w:i/>
          <w:sz w:val="28"/>
          <w:szCs w:val="28"/>
        </w:rPr>
        <w:t>2</w:t>
      </w:r>
      <w:r w:rsidR="009F7143" w:rsidRPr="00E9559D">
        <w:rPr>
          <w:rFonts w:ascii="Times New Roman" w:hAnsi="Times New Roman" w:cs="Times New Roman"/>
          <w:sz w:val="28"/>
          <w:szCs w:val="28"/>
        </w:rPr>
        <w:t xml:space="preserve"> </w:t>
      </w:r>
      <w:r w:rsidR="00366D88" w:rsidRPr="00E9559D">
        <w:rPr>
          <w:rFonts w:ascii="Times New Roman" w:hAnsi="Times New Roman" w:cs="Times New Roman"/>
          <w:sz w:val="28"/>
          <w:szCs w:val="28"/>
        </w:rPr>
        <w:t>и</w:t>
      </w:r>
      <w:r w:rsidR="009F7143" w:rsidRPr="00E9559D">
        <w:rPr>
          <w:rFonts w:ascii="Times New Roman" w:hAnsi="Times New Roman" w:cs="Times New Roman"/>
          <w:sz w:val="28"/>
          <w:szCs w:val="28"/>
        </w:rPr>
        <w:t xml:space="preserve"> </w:t>
      </w:r>
      <w:r w:rsidR="009F7143" w:rsidRPr="00E9559D">
        <w:rPr>
          <w:rFonts w:ascii="Times New Roman" w:hAnsi="Times New Roman" w:cs="Times New Roman"/>
          <w:i/>
          <w:sz w:val="28"/>
          <w:szCs w:val="28"/>
        </w:rPr>
        <w:t>4</w:t>
      </w:r>
      <w:r w:rsidR="009F7143" w:rsidRPr="00E9559D">
        <w:rPr>
          <w:rFonts w:ascii="Times New Roman" w:hAnsi="Times New Roman" w:cs="Times New Roman"/>
          <w:sz w:val="28"/>
          <w:szCs w:val="28"/>
        </w:rPr>
        <w:t xml:space="preserve"> – изотермы </w:t>
      </w:r>
      <w:r w:rsidR="00366D88" w:rsidRPr="00E9559D">
        <w:rPr>
          <w:rFonts w:ascii="Times New Roman" w:hAnsi="Times New Roman" w:cs="Times New Roman"/>
          <w:i/>
          <w:sz w:val="28"/>
          <w:szCs w:val="28"/>
          <w:lang w:val="en-US"/>
        </w:rPr>
        <w:t>T</w:t>
      </w:r>
      <w:r w:rsidR="00366D88" w:rsidRPr="00E9559D">
        <w:rPr>
          <w:rFonts w:ascii="Times New Roman" w:hAnsi="Times New Roman" w:cs="Times New Roman"/>
          <w:sz w:val="28"/>
          <w:szCs w:val="28"/>
        </w:rPr>
        <w:t xml:space="preserve"> = 2000 </w:t>
      </w:r>
      <w:r w:rsidR="00366D88" w:rsidRPr="00E9559D">
        <w:rPr>
          <w:rFonts w:ascii="Times New Roman" w:hAnsi="Times New Roman" w:cs="Times New Roman"/>
          <w:sz w:val="28"/>
          <w:szCs w:val="28"/>
          <w:lang w:val="en-US"/>
        </w:rPr>
        <w:t>K</w:t>
      </w:r>
      <w:r w:rsidRPr="00E9559D">
        <w:rPr>
          <w:rFonts w:ascii="Times New Roman" w:hAnsi="Times New Roman" w:cs="Times New Roman"/>
          <w:sz w:val="28"/>
          <w:szCs w:val="28"/>
        </w:rPr>
        <w:t xml:space="preserve">. </w:t>
      </w:r>
      <w:r w:rsidR="00F43CA8" w:rsidRPr="00E9559D">
        <w:rPr>
          <w:rFonts w:ascii="Times New Roman" w:hAnsi="Times New Roman" w:cs="Times New Roman"/>
          <w:sz w:val="28"/>
          <w:szCs w:val="28"/>
        </w:rPr>
        <w:t>Из рисунка 3 в</w:t>
      </w:r>
      <w:r w:rsidRPr="00E9559D">
        <w:rPr>
          <w:rFonts w:ascii="Times New Roman" w:hAnsi="Times New Roman" w:cs="Times New Roman"/>
          <w:sz w:val="28"/>
          <w:szCs w:val="28"/>
        </w:rPr>
        <w:t xml:space="preserve">идно, что при учете влияния электронной подсистемы, </w:t>
      </w:r>
      <w:r w:rsidR="00F43CA8" w:rsidRPr="00E9559D">
        <w:rPr>
          <w:rFonts w:ascii="Times New Roman" w:hAnsi="Times New Roman" w:cs="Times New Roman"/>
          <w:sz w:val="28"/>
          <w:szCs w:val="28"/>
        </w:rPr>
        <w:t xml:space="preserve">значения </w:t>
      </w:r>
      <w:r w:rsidRPr="00E9559D">
        <w:rPr>
          <w:rFonts w:ascii="Times New Roman" w:hAnsi="Times New Roman" w:cs="Times New Roman"/>
          <w:sz w:val="28"/>
          <w:szCs w:val="28"/>
        </w:rPr>
        <w:t xml:space="preserve">изобарной теплоемкости </w:t>
      </w:r>
      <w:r w:rsidR="00F43CA8" w:rsidRPr="00E9559D">
        <w:rPr>
          <w:rFonts w:ascii="Times New Roman" w:hAnsi="Times New Roman" w:cs="Times New Roman"/>
          <w:sz w:val="28"/>
          <w:szCs w:val="28"/>
        </w:rPr>
        <w:t>лежат выше, данная особенность усиливается в</w:t>
      </w:r>
      <w:r w:rsidRPr="00E9559D">
        <w:rPr>
          <w:rFonts w:ascii="Times New Roman" w:hAnsi="Times New Roman" w:cs="Times New Roman"/>
          <w:sz w:val="28"/>
          <w:szCs w:val="28"/>
        </w:rPr>
        <w:t xml:space="preserve"> области высоких температур.</w:t>
      </w:r>
      <w:r w:rsidR="00BD34B8" w:rsidRPr="00E9559D">
        <w:rPr>
          <w:rFonts w:ascii="Times New Roman" w:hAnsi="Times New Roman" w:cs="Times New Roman"/>
          <w:sz w:val="28"/>
          <w:szCs w:val="28"/>
        </w:rPr>
        <w:t xml:space="preserve"> </w:t>
      </w:r>
    </w:p>
    <w:p w:rsidR="00C65BFC" w:rsidRPr="00E9559D" w:rsidRDefault="00BD34B8" w:rsidP="00C65BFC">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Концентрационные зависимости коэффициента теплового расширения </w:t>
      </w:r>
      <w:r w:rsidRPr="00E9559D">
        <w:rPr>
          <w:rFonts w:ascii="Times New Roman" w:hAnsi="Times New Roman" w:cs="Times New Roman"/>
          <w:bCs/>
          <w:sz w:val="28"/>
          <w:szCs w:val="28"/>
        </w:rPr>
        <w:t>α</w:t>
      </w:r>
      <w:r w:rsidRPr="00E9559D">
        <w:rPr>
          <w:rFonts w:ascii="Times New Roman" w:hAnsi="Times New Roman" w:cs="Times New Roman"/>
          <w:bCs/>
          <w:i/>
          <w:iCs/>
          <w:sz w:val="28"/>
          <w:szCs w:val="28"/>
          <w:vertAlign w:val="subscript"/>
        </w:rPr>
        <w:t>p</w:t>
      </w:r>
      <w:r w:rsidRPr="00E9559D">
        <w:rPr>
          <w:rFonts w:ascii="Times New Roman" w:hAnsi="Times New Roman" w:cs="Times New Roman"/>
          <w:sz w:val="28"/>
          <w:szCs w:val="28"/>
        </w:rPr>
        <w:t xml:space="preserve"> при </w:t>
      </w:r>
      <w:r w:rsidRPr="00E9559D">
        <w:rPr>
          <w:rFonts w:ascii="Times New Roman" w:hAnsi="Times New Roman" w:cs="Times New Roman"/>
          <w:i/>
          <w:sz w:val="28"/>
          <w:szCs w:val="28"/>
          <w:lang w:val="en-US"/>
        </w:rPr>
        <w:t>P</w:t>
      </w:r>
      <w:r w:rsidRPr="00E9559D">
        <w:rPr>
          <w:rFonts w:ascii="Times New Roman" w:hAnsi="Times New Roman" w:cs="Times New Roman"/>
          <w:sz w:val="28"/>
          <w:szCs w:val="28"/>
        </w:rPr>
        <w:t xml:space="preserve"> = 0 для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полученные с учетом электронной подсистемы и без него приведены на рис. 4. Сплошные линии – расчеты без учета электронной </w:t>
      </w:r>
      <w:r w:rsidRPr="00E9559D">
        <w:rPr>
          <w:rFonts w:ascii="Times New Roman" w:hAnsi="Times New Roman" w:cs="Times New Roman"/>
          <w:sz w:val="28"/>
          <w:szCs w:val="28"/>
        </w:rPr>
        <w:lastRenderedPageBreak/>
        <w:t xml:space="preserve">подсистемы, штриховые – с учетом. Кривые </w:t>
      </w:r>
      <w:r w:rsidRPr="00E9559D">
        <w:rPr>
          <w:rFonts w:ascii="Times New Roman" w:hAnsi="Times New Roman" w:cs="Times New Roman"/>
          <w:i/>
          <w:sz w:val="28"/>
          <w:szCs w:val="28"/>
        </w:rPr>
        <w:t>1</w:t>
      </w:r>
      <w:r w:rsidRPr="00E9559D">
        <w:rPr>
          <w:rFonts w:ascii="Times New Roman" w:hAnsi="Times New Roman" w:cs="Times New Roman"/>
          <w:sz w:val="28"/>
          <w:szCs w:val="28"/>
        </w:rPr>
        <w:t xml:space="preserve"> и </w:t>
      </w:r>
      <w:r w:rsidRPr="00E9559D">
        <w:rPr>
          <w:rFonts w:ascii="Times New Roman" w:hAnsi="Times New Roman" w:cs="Times New Roman"/>
          <w:i/>
          <w:sz w:val="28"/>
          <w:szCs w:val="28"/>
        </w:rPr>
        <w:t>3</w:t>
      </w:r>
      <w:r w:rsidRPr="00E9559D">
        <w:rPr>
          <w:rFonts w:ascii="Times New Roman" w:hAnsi="Times New Roman" w:cs="Times New Roman"/>
          <w:sz w:val="28"/>
          <w:szCs w:val="28"/>
        </w:rPr>
        <w:t xml:space="preserve"> – изотермы </w:t>
      </w:r>
      <w:r w:rsidRPr="00E9559D">
        <w:rPr>
          <w:rFonts w:ascii="Times New Roman" w:hAnsi="Times New Roman" w:cs="Times New Roman"/>
          <w:i/>
          <w:sz w:val="28"/>
          <w:szCs w:val="28"/>
          <w:lang w:val="en-US"/>
        </w:rPr>
        <w:t>T</w:t>
      </w:r>
      <w:r w:rsidRPr="00E9559D">
        <w:rPr>
          <w:rFonts w:ascii="Times New Roman" w:hAnsi="Times New Roman" w:cs="Times New Roman"/>
          <w:sz w:val="28"/>
          <w:szCs w:val="28"/>
        </w:rPr>
        <w:t xml:space="preserve"> = 300 </w:t>
      </w:r>
      <w:r w:rsidRPr="00E9559D">
        <w:rPr>
          <w:rFonts w:ascii="Times New Roman" w:hAnsi="Times New Roman" w:cs="Times New Roman"/>
          <w:sz w:val="28"/>
          <w:szCs w:val="28"/>
          <w:lang w:val="en-US"/>
        </w:rPr>
        <w:t>K</w:t>
      </w:r>
      <w:r w:rsidRPr="00E9559D">
        <w:rPr>
          <w:rFonts w:ascii="Times New Roman" w:hAnsi="Times New Roman" w:cs="Times New Roman"/>
          <w:sz w:val="28"/>
          <w:szCs w:val="28"/>
        </w:rPr>
        <w:t xml:space="preserve">, </w:t>
      </w:r>
      <w:r w:rsidRPr="00E9559D">
        <w:rPr>
          <w:rFonts w:ascii="Times New Roman" w:hAnsi="Times New Roman" w:cs="Times New Roman"/>
          <w:i/>
          <w:sz w:val="28"/>
          <w:szCs w:val="28"/>
        </w:rPr>
        <w:t>2</w:t>
      </w:r>
      <w:r w:rsidRPr="00E9559D">
        <w:rPr>
          <w:rFonts w:ascii="Times New Roman" w:hAnsi="Times New Roman" w:cs="Times New Roman"/>
          <w:sz w:val="28"/>
          <w:szCs w:val="28"/>
        </w:rPr>
        <w:t xml:space="preserve"> и </w:t>
      </w:r>
      <w:r w:rsidRPr="00E9559D">
        <w:rPr>
          <w:rFonts w:ascii="Times New Roman" w:hAnsi="Times New Roman" w:cs="Times New Roman"/>
          <w:i/>
          <w:sz w:val="28"/>
          <w:szCs w:val="28"/>
        </w:rPr>
        <w:t>4</w:t>
      </w:r>
      <w:r w:rsidRPr="00E9559D">
        <w:rPr>
          <w:rFonts w:ascii="Times New Roman" w:hAnsi="Times New Roman" w:cs="Times New Roman"/>
          <w:sz w:val="28"/>
          <w:szCs w:val="28"/>
        </w:rPr>
        <w:t xml:space="preserve"> – изотермы </w:t>
      </w:r>
      <w:r w:rsidRPr="00E9559D">
        <w:rPr>
          <w:rFonts w:ascii="Times New Roman" w:hAnsi="Times New Roman" w:cs="Times New Roman"/>
          <w:i/>
          <w:sz w:val="28"/>
          <w:szCs w:val="28"/>
          <w:lang w:val="en-US"/>
        </w:rPr>
        <w:t>T</w:t>
      </w:r>
      <w:r w:rsidRPr="00E9559D">
        <w:rPr>
          <w:rFonts w:ascii="Times New Roman" w:hAnsi="Times New Roman" w:cs="Times New Roman"/>
          <w:sz w:val="28"/>
          <w:szCs w:val="28"/>
        </w:rPr>
        <w:t xml:space="preserve"> = 2000 </w:t>
      </w:r>
      <w:r w:rsidRPr="00E9559D">
        <w:rPr>
          <w:rFonts w:ascii="Times New Roman" w:hAnsi="Times New Roman" w:cs="Times New Roman"/>
          <w:sz w:val="28"/>
          <w:szCs w:val="28"/>
          <w:lang w:val="en-US"/>
        </w:rPr>
        <w:t>K</w:t>
      </w:r>
      <w:r w:rsidRPr="00E9559D">
        <w:rPr>
          <w:rFonts w:ascii="Times New Roman" w:hAnsi="Times New Roman" w:cs="Times New Roman"/>
          <w:sz w:val="28"/>
          <w:szCs w:val="28"/>
        </w:rPr>
        <w:t>.</w:t>
      </w:r>
    </w:p>
    <w:p w:rsidR="00366D88" w:rsidRPr="00E9559D" w:rsidRDefault="00366D88" w:rsidP="00366D88">
      <w:pPr>
        <w:spacing w:line="240" w:lineRule="auto"/>
        <w:jc w:val="center"/>
        <w:rPr>
          <w:rFonts w:ascii="Times New Roman" w:hAnsi="Times New Roman" w:cs="Times New Roman"/>
          <w:b/>
          <w:sz w:val="28"/>
          <w:szCs w:val="28"/>
        </w:rPr>
      </w:pPr>
      <w:r w:rsidRPr="00E9559D">
        <w:rPr>
          <w:rFonts w:ascii="Times New Roman" w:hAnsi="Times New Roman" w:cs="Times New Roman"/>
          <w:b/>
          <w:noProof/>
          <w:sz w:val="28"/>
          <w:szCs w:val="28"/>
          <w:lang w:eastAsia="ru-RU"/>
        </w:rPr>
        <w:drawing>
          <wp:inline distT="0" distB="0" distL="0" distR="0">
            <wp:extent cx="4550272" cy="3173104"/>
            <wp:effectExtent l="0" t="0" r="317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Con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82935" cy="3195881"/>
                    </a:xfrm>
                    <a:prstGeom prst="rect">
                      <a:avLst/>
                    </a:prstGeom>
                  </pic:spPr>
                </pic:pic>
              </a:graphicData>
            </a:graphic>
          </wp:inline>
        </w:drawing>
      </w:r>
    </w:p>
    <w:p w:rsidR="00366D88" w:rsidRPr="00E9559D" w:rsidRDefault="00366D88" w:rsidP="00366D88">
      <w:pPr>
        <w:spacing w:line="240" w:lineRule="auto"/>
        <w:jc w:val="center"/>
        <w:rPr>
          <w:rFonts w:ascii="Times New Roman" w:hAnsi="Times New Roman" w:cs="Times New Roman"/>
          <w:sz w:val="28"/>
          <w:szCs w:val="28"/>
        </w:rPr>
      </w:pPr>
      <w:r w:rsidRPr="00E9559D">
        <w:rPr>
          <w:rFonts w:ascii="Times New Roman" w:hAnsi="Times New Roman" w:cs="Times New Roman"/>
          <w:b/>
          <w:sz w:val="28"/>
          <w:szCs w:val="28"/>
        </w:rPr>
        <w:t>Рис. 4.</w:t>
      </w:r>
      <w:r w:rsidRPr="00E9559D">
        <w:rPr>
          <w:rFonts w:ascii="Times New Roman" w:hAnsi="Times New Roman" w:cs="Times New Roman"/>
          <w:sz w:val="28"/>
          <w:szCs w:val="28"/>
        </w:rPr>
        <w:t xml:space="preserve"> Концентрационная зависимость </w:t>
      </w:r>
      <w:r w:rsidR="00DD4B89" w:rsidRPr="00E9559D">
        <w:rPr>
          <w:rFonts w:ascii="Times New Roman" w:hAnsi="Times New Roman" w:cs="Times New Roman"/>
          <w:sz w:val="28"/>
          <w:szCs w:val="28"/>
        </w:rPr>
        <w:t>коэффициента теплового расширения</w:t>
      </w:r>
      <w:r w:rsidRPr="00E9559D">
        <w:rPr>
          <w:rFonts w:ascii="Times New Roman" w:hAnsi="Times New Roman" w:cs="Times New Roman"/>
          <w:sz w:val="28"/>
          <w:szCs w:val="28"/>
        </w:rPr>
        <w:t xml:space="preserve"> сплава </w:t>
      </w:r>
      <w:r w:rsidRPr="00E9559D">
        <w:rPr>
          <w:rFonts w:ascii="Times New Roman" w:hAnsi="Times New Roman" w:cs="Times New Roman"/>
          <w:sz w:val="28"/>
          <w:szCs w:val="28"/>
          <w:lang w:val="en-US"/>
        </w:rPr>
        <w:t>Mo</w:t>
      </w:r>
      <w:r w:rsidRPr="00E9559D">
        <w:rPr>
          <w:rFonts w:ascii="Times New Roman" w:hAnsi="Times New Roman" w:cs="Times New Roman"/>
          <w:sz w:val="28"/>
          <w:szCs w:val="28"/>
        </w:rPr>
        <w:t>-</w:t>
      </w:r>
      <w:r w:rsidRPr="00E9559D">
        <w:rPr>
          <w:rFonts w:ascii="Times New Roman" w:hAnsi="Times New Roman" w:cs="Times New Roman"/>
          <w:sz w:val="28"/>
          <w:szCs w:val="28"/>
          <w:lang w:val="en-US"/>
        </w:rPr>
        <w:t>W</w:t>
      </w:r>
      <w:r w:rsidRPr="00E9559D">
        <w:rPr>
          <w:rFonts w:ascii="Times New Roman" w:hAnsi="Times New Roman" w:cs="Times New Roman"/>
          <w:sz w:val="28"/>
          <w:szCs w:val="28"/>
        </w:rPr>
        <w:t xml:space="preserve"> с учетом электронной подсистемы и без её учета.</w:t>
      </w:r>
    </w:p>
    <w:p w:rsidR="001E40CC" w:rsidRPr="00E9559D" w:rsidRDefault="001E40CC" w:rsidP="001E40CC">
      <w:pPr>
        <w:spacing w:line="240" w:lineRule="auto"/>
        <w:ind w:firstLine="709"/>
        <w:jc w:val="both"/>
        <w:rPr>
          <w:rFonts w:ascii="Times New Roman" w:hAnsi="Times New Roman" w:cs="Times New Roman"/>
          <w:sz w:val="28"/>
          <w:szCs w:val="28"/>
        </w:rPr>
      </w:pPr>
      <w:r w:rsidRPr="00E9559D">
        <w:rPr>
          <w:rFonts w:ascii="Times New Roman" w:hAnsi="Times New Roman" w:cs="Times New Roman"/>
          <w:sz w:val="28"/>
          <w:szCs w:val="28"/>
        </w:rPr>
        <w:t xml:space="preserve">Из рисунка </w:t>
      </w:r>
      <w:r w:rsidR="000366CF">
        <w:rPr>
          <w:rFonts w:ascii="Times New Roman" w:hAnsi="Times New Roman" w:cs="Times New Roman"/>
          <w:sz w:val="28"/>
          <w:szCs w:val="28"/>
        </w:rPr>
        <w:t>4</w:t>
      </w:r>
      <w:bookmarkStart w:id="0" w:name="_GoBack"/>
      <w:bookmarkEnd w:id="0"/>
      <w:r w:rsidRPr="00E9559D">
        <w:rPr>
          <w:rFonts w:ascii="Times New Roman" w:hAnsi="Times New Roman" w:cs="Times New Roman"/>
          <w:sz w:val="28"/>
          <w:szCs w:val="28"/>
        </w:rPr>
        <w:t xml:space="preserve"> видно, что при учете влияния электронной подсистемы, значения </w:t>
      </w:r>
      <w:r w:rsidR="00B237AA" w:rsidRPr="00E9559D">
        <w:rPr>
          <w:rFonts w:ascii="Times New Roman" w:hAnsi="Times New Roman" w:cs="Times New Roman"/>
          <w:sz w:val="28"/>
          <w:szCs w:val="28"/>
        </w:rPr>
        <w:t xml:space="preserve">коэффициента теплового расширения </w:t>
      </w:r>
      <w:r w:rsidRPr="00E9559D">
        <w:rPr>
          <w:rFonts w:ascii="Times New Roman" w:hAnsi="Times New Roman" w:cs="Times New Roman"/>
          <w:sz w:val="28"/>
          <w:szCs w:val="28"/>
        </w:rPr>
        <w:t>лежат выше,</w:t>
      </w:r>
      <w:r w:rsidR="008D2C97" w:rsidRPr="00E9559D">
        <w:rPr>
          <w:rFonts w:ascii="Times New Roman" w:hAnsi="Times New Roman" w:cs="Times New Roman"/>
          <w:sz w:val="28"/>
          <w:szCs w:val="28"/>
        </w:rPr>
        <w:t xml:space="preserve"> как и для изобарной теплоемкости,</w:t>
      </w:r>
      <w:r w:rsidRPr="00E9559D">
        <w:rPr>
          <w:rFonts w:ascii="Times New Roman" w:hAnsi="Times New Roman" w:cs="Times New Roman"/>
          <w:sz w:val="28"/>
          <w:szCs w:val="28"/>
        </w:rPr>
        <w:t xml:space="preserve"> данная особенность усиливается в области высоких температур</w:t>
      </w:r>
      <w:r w:rsidR="008D2C97" w:rsidRPr="00E9559D">
        <w:rPr>
          <w:rFonts w:ascii="Times New Roman" w:hAnsi="Times New Roman" w:cs="Times New Roman"/>
          <w:sz w:val="28"/>
          <w:szCs w:val="28"/>
        </w:rPr>
        <w:t>, что обусловлено увеличением вл</w:t>
      </w:r>
      <w:r w:rsidR="002B6BEF" w:rsidRPr="00E9559D">
        <w:rPr>
          <w:rFonts w:ascii="Times New Roman" w:hAnsi="Times New Roman" w:cs="Times New Roman"/>
          <w:sz w:val="28"/>
          <w:szCs w:val="28"/>
        </w:rPr>
        <w:t>ияния</w:t>
      </w:r>
      <w:r w:rsidR="008D2C97" w:rsidRPr="00E9559D">
        <w:rPr>
          <w:rFonts w:ascii="Times New Roman" w:hAnsi="Times New Roman" w:cs="Times New Roman"/>
          <w:sz w:val="28"/>
          <w:szCs w:val="28"/>
        </w:rPr>
        <w:t xml:space="preserve"> электронной </w:t>
      </w:r>
      <w:r w:rsidR="002B6BEF" w:rsidRPr="00E9559D">
        <w:rPr>
          <w:rFonts w:ascii="Times New Roman" w:hAnsi="Times New Roman" w:cs="Times New Roman"/>
          <w:sz w:val="28"/>
          <w:szCs w:val="28"/>
        </w:rPr>
        <w:t>подсистемы</w:t>
      </w:r>
      <w:r w:rsidRPr="00E9559D">
        <w:rPr>
          <w:rFonts w:ascii="Times New Roman" w:hAnsi="Times New Roman" w:cs="Times New Roman"/>
          <w:sz w:val="28"/>
          <w:szCs w:val="28"/>
        </w:rPr>
        <w:t>.</w:t>
      </w:r>
    </w:p>
    <w:p w:rsidR="0087252B" w:rsidRPr="00E9559D" w:rsidRDefault="00A41AFA" w:rsidP="00220DFB">
      <w:pPr>
        <w:spacing w:line="240" w:lineRule="auto"/>
        <w:jc w:val="both"/>
        <w:rPr>
          <w:rFonts w:ascii="Times New Roman" w:hAnsi="Times New Roman" w:cs="Times New Roman"/>
          <w:sz w:val="28"/>
          <w:szCs w:val="28"/>
        </w:rPr>
      </w:pPr>
      <w:r w:rsidRPr="00E9559D">
        <w:rPr>
          <w:rFonts w:ascii="Times New Roman" w:hAnsi="Times New Roman" w:cs="Times New Roman"/>
          <w:b/>
          <w:sz w:val="28"/>
          <w:szCs w:val="28"/>
        </w:rPr>
        <w:t>Выводы</w:t>
      </w:r>
    </w:p>
    <w:p w:rsidR="0079771F" w:rsidRPr="00E9559D" w:rsidRDefault="00AC2FB0" w:rsidP="004B3CFD">
      <w:pPr>
        <w:spacing w:line="240" w:lineRule="auto"/>
        <w:ind w:firstLine="709"/>
        <w:jc w:val="both"/>
        <w:rPr>
          <w:rFonts w:ascii="Times New Roman" w:hAnsi="Times New Roman" w:cs="Times New Roman"/>
          <w:bCs/>
          <w:iCs/>
          <w:sz w:val="28"/>
          <w:szCs w:val="28"/>
        </w:rPr>
      </w:pPr>
      <w:r w:rsidRPr="00E9559D">
        <w:rPr>
          <w:rFonts w:ascii="Times New Roman" w:hAnsi="Times New Roman" w:cs="Times New Roman"/>
          <w:sz w:val="28"/>
          <w:szCs w:val="28"/>
        </w:rPr>
        <w:t>С</w:t>
      </w:r>
      <w:r w:rsidR="0079771F" w:rsidRPr="00E9559D">
        <w:rPr>
          <w:rFonts w:ascii="Times New Roman" w:hAnsi="Times New Roman" w:cs="Times New Roman"/>
          <w:sz w:val="28"/>
          <w:szCs w:val="28"/>
        </w:rPr>
        <w:t xml:space="preserve"> </w:t>
      </w:r>
      <w:r w:rsidR="00852A22" w:rsidRPr="00E9559D">
        <w:rPr>
          <w:rFonts w:ascii="Times New Roman" w:hAnsi="Times New Roman" w:cs="Times New Roman"/>
          <w:sz w:val="28"/>
          <w:szCs w:val="28"/>
        </w:rPr>
        <w:t>помощью метода «среднего атома»</w:t>
      </w:r>
      <w:r w:rsidR="0079771F" w:rsidRPr="00E9559D">
        <w:rPr>
          <w:rFonts w:ascii="Times New Roman" w:hAnsi="Times New Roman" w:cs="Times New Roman"/>
          <w:sz w:val="28"/>
          <w:szCs w:val="28"/>
        </w:rPr>
        <w:t xml:space="preserve"> </w:t>
      </w:r>
      <w:r w:rsidR="00852A22" w:rsidRPr="00E9559D">
        <w:rPr>
          <w:rFonts w:ascii="Times New Roman" w:hAnsi="Times New Roman" w:cs="Times New Roman"/>
          <w:sz w:val="28"/>
          <w:szCs w:val="28"/>
        </w:rPr>
        <w:t>и</w:t>
      </w:r>
      <w:r w:rsidR="0079771F" w:rsidRPr="00E9559D">
        <w:rPr>
          <w:rFonts w:ascii="Times New Roman" w:hAnsi="Times New Roman" w:cs="Times New Roman"/>
          <w:sz w:val="28"/>
          <w:szCs w:val="28"/>
        </w:rPr>
        <w:t xml:space="preserve"> формализма [6]</w:t>
      </w:r>
      <w:r w:rsidR="00852A22" w:rsidRPr="00E9559D">
        <w:rPr>
          <w:rFonts w:ascii="Times New Roman" w:hAnsi="Times New Roman" w:cs="Times New Roman"/>
          <w:sz w:val="28"/>
          <w:szCs w:val="28"/>
        </w:rPr>
        <w:t xml:space="preserve"> </w:t>
      </w:r>
      <w:proofErr w:type="spellStart"/>
      <w:r w:rsidR="00852A22" w:rsidRPr="00E9559D">
        <w:rPr>
          <w:rFonts w:ascii="Times New Roman" w:hAnsi="Times New Roman" w:cs="Times New Roman"/>
          <w:sz w:val="28"/>
          <w:szCs w:val="28"/>
        </w:rPr>
        <w:t>расчитаны</w:t>
      </w:r>
      <w:proofErr w:type="spellEnd"/>
      <w:r w:rsidR="00852A22" w:rsidRPr="00E9559D">
        <w:rPr>
          <w:rFonts w:ascii="Times New Roman" w:hAnsi="Times New Roman" w:cs="Times New Roman"/>
          <w:sz w:val="28"/>
          <w:szCs w:val="28"/>
        </w:rPr>
        <w:t xml:space="preserve"> концентрационные зависимости термодинамических параметров бинарного сплава замещения </w:t>
      </w:r>
      <w:r w:rsidR="00852A22" w:rsidRPr="00E9559D">
        <w:rPr>
          <w:rFonts w:ascii="Times New Roman" w:hAnsi="Times New Roman" w:cs="Times New Roman"/>
          <w:sz w:val="28"/>
          <w:szCs w:val="28"/>
          <w:lang w:val="en-US"/>
        </w:rPr>
        <w:t>Mo</w:t>
      </w:r>
      <w:r w:rsidR="00852A22" w:rsidRPr="00E9559D">
        <w:rPr>
          <w:rFonts w:ascii="Times New Roman" w:hAnsi="Times New Roman" w:cs="Times New Roman"/>
          <w:sz w:val="28"/>
          <w:szCs w:val="28"/>
        </w:rPr>
        <w:t>-</w:t>
      </w:r>
      <w:r w:rsidR="00852A22" w:rsidRPr="00E9559D">
        <w:rPr>
          <w:rFonts w:ascii="Times New Roman" w:hAnsi="Times New Roman" w:cs="Times New Roman"/>
          <w:sz w:val="28"/>
          <w:szCs w:val="28"/>
          <w:lang w:val="en-US"/>
        </w:rPr>
        <w:t>W</w:t>
      </w:r>
      <w:r w:rsidR="00852A22" w:rsidRPr="00E9559D">
        <w:rPr>
          <w:rFonts w:ascii="Times New Roman" w:hAnsi="Times New Roman" w:cs="Times New Roman"/>
          <w:sz w:val="28"/>
          <w:szCs w:val="28"/>
        </w:rPr>
        <w:t>.</w:t>
      </w:r>
      <w:r w:rsidR="0079771F" w:rsidRPr="00E9559D">
        <w:rPr>
          <w:rFonts w:ascii="Times New Roman" w:hAnsi="Times New Roman" w:cs="Times New Roman"/>
          <w:sz w:val="28"/>
          <w:szCs w:val="28"/>
        </w:rPr>
        <w:t xml:space="preserve"> </w:t>
      </w:r>
      <w:proofErr w:type="gramStart"/>
      <w:r w:rsidR="00852A22" w:rsidRPr="00E9559D">
        <w:rPr>
          <w:rFonts w:ascii="Times New Roman" w:hAnsi="Times New Roman" w:cs="Times New Roman"/>
          <w:sz w:val="28"/>
          <w:szCs w:val="28"/>
        </w:rPr>
        <w:t>В частности</w:t>
      </w:r>
      <w:proofErr w:type="gramEnd"/>
      <w:r w:rsidR="00852A22" w:rsidRPr="00E9559D">
        <w:rPr>
          <w:rFonts w:ascii="Times New Roman" w:hAnsi="Times New Roman" w:cs="Times New Roman"/>
          <w:sz w:val="28"/>
          <w:szCs w:val="28"/>
        </w:rPr>
        <w:t xml:space="preserve"> получены концентрационные зависимости для температуры Дебая и первого параметра </w:t>
      </w:r>
      <w:proofErr w:type="spellStart"/>
      <w:r w:rsidR="00852A22" w:rsidRPr="00E9559D">
        <w:rPr>
          <w:rFonts w:ascii="Times New Roman" w:hAnsi="Times New Roman" w:cs="Times New Roman"/>
          <w:sz w:val="28"/>
          <w:szCs w:val="28"/>
        </w:rPr>
        <w:t>Грюнайзена</w:t>
      </w:r>
      <w:proofErr w:type="spellEnd"/>
      <w:r w:rsidR="00852A22" w:rsidRPr="00E9559D">
        <w:rPr>
          <w:rFonts w:ascii="Times New Roman" w:hAnsi="Times New Roman" w:cs="Times New Roman"/>
          <w:sz w:val="28"/>
          <w:szCs w:val="28"/>
        </w:rPr>
        <w:t>. Р</w:t>
      </w:r>
      <w:r w:rsidR="0079771F" w:rsidRPr="00E9559D">
        <w:rPr>
          <w:rFonts w:ascii="Times New Roman" w:hAnsi="Times New Roman" w:cs="Times New Roman"/>
          <w:sz w:val="28"/>
          <w:szCs w:val="28"/>
        </w:rPr>
        <w:t xml:space="preserve">ассчитаны </w:t>
      </w:r>
      <w:r w:rsidR="00852A22" w:rsidRPr="00E9559D">
        <w:rPr>
          <w:rFonts w:ascii="Times New Roman" w:hAnsi="Times New Roman" w:cs="Times New Roman"/>
          <w:sz w:val="28"/>
          <w:szCs w:val="28"/>
        </w:rPr>
        <w:t>изобарно-изотермические концентрационные</w:t>
      </w:r>
      <w:r w:rsidR="0079771F" w:rsidRPr="00E9559D">
        <w:rPr>
          <w:rFonts w:ascii="Times New Roman" w:hAnsi="Times New Roman" w:cs="Times New Roman"/>
          <w:sz w:val="28"/>
          <w:szCs w:val="28"/>
        </w:rPr>
        <w:t xml:space="preserve"> зависимостей для изобарной теплоемкости </w:t>
      </w:r>
      <w:r w:rsidR="0079771F" w:rsidRPr="00E9559D">
        <w:rPr>
          <w:rFonts w:ascii="Times New Roman" w:hAnsi="Times New Roman" w:cs="Times New Roman"/>
          <w:i/>
          <w:sz w:val="28"/>
          <w:szCs w:val="28"/>
          <w:lang w:val="en-US"/>
        </w:rPr>
        <w:t>C</w:t>
      </w:r>
      <w:r w:rsidR="0079771F" w:rsidRPr="00E9559D">
        <w:rPr>
          <w:rFonts w:ascii="Times New Roman" w:hAnsi="Times New Roman" w:cs="Times New Roman"/>
          <w:i/>
          <w:sz w:val="28"/>
          <w:szCs w:val="28"/>
          <w:vertAlign w:val="subscript"/>
          <w:lang w:val="en-US"/>
        </w:rPr>
        <w:t>P</w:t>
      </w:r>
      <w:r w:rsidR="0079771F" w:rsidRPr="00E9559D">
        <w:rPr>
          <w:rFonts w:ascii="Times New Roman" w:hAnsi="Times New Roman" w:cs="Times New Roman"/>
          <w:sz w:val="28"/>
          <w:szCs w:val="28"/>
        </w:rPr>
        <w:t xml:space="preserve"> и коэффициента теплового расширения </w:t>
      </w:r>
      <w:r w:rsidR="0079771F" w:rsidRPr="00E9559D">
        <w:rPr>
          <w:rFonts w:ascii="Times New Roman" w:hAnsi="Times New Roman" w:cs="Times New Roman"/>
          <w:bCs/>
          <w:sz w:val="28"/>
          <w:szCs w:val="28"/>
          <w:lang w:val="en-GB"/>
        </w:rPr>
        <w:t>α</w:t>
      </w:r>
      <w:r w:rsidR="0079771F" w:rsidRPr="00E9559D">
        <w:rPr>
          <w:rFonts w:ascii="Times New Roman" w:hAnsi="Times New Roman" w:cs="Times New Roman"/>
          <w:bCs/>
          <w:i/>
          <w:iCs/>
          <w:sz w:val="28"/>
          <w:szCs w:val="28"/>
          <w:vertAlign w:val="subscript"/>
          <w:lang w:val="en-GB"/>
        </w:rPr>
        <w:t>p</w:t>
      </w:r>
      <w:r w:rsidR="0079771F" w:rsidRPr="00E9559D">
        <w:rPr>
          <w:rFonts w:ascii="Times New Roman" w:hAnsi="Times New Roman" w:cs="Times New Roman"/>
          <w:sz w:val="28"/>
          <w:szCs w:val="28"/>
        </w:rPr>
        <w:t xml:space="preserve">. Показана эволюция </w:t>
      </w:r>
      <w:r w:rsidR="00E9669F" w:rsidRPr="00E9559D">
        <w:rPr>
          <w:rFonts w:ascii="Times New Roman" w:hAnsi="Times New Roman" w:cs="Times New Roman"/>
          <w:sz w:val="28"/>
          <w:szCs w:val="28"/>
        </w:rPr>
        <w:t>указанных</w:t>
      </w:r>
      <w:r w:rsidR="0079771F" w:rsidRPr="00E9559D">
        <w:rPr>
          <w:rFonts w:ascii="Times New Roman" w:hAnsi="Times New Roman" w:cs="Times New Roman"/>
          <w:sz w:val="28"/>
          <w:szCs w:val="28"/>
        </w:rPr>
        <w:t xml:space="preserve"> зависимостей </w:t>
      </w:r>
      <w:r w:rsidR="0079771F" w:rsidRPr="00E9559D">
        <w:rPr>
          <w:rFonts w:ascii="Times New Roman" w:hAnsi="Times New Roman" w:cs="Times New Roman"/>
          <w:i/>
          <w:sz w:val="28"/>
          <w:szCs w:val="28"/>
          <w:lang w:val="en-US"/>
        </w:rPr>
        <w:t>C</w:t>
      </w:r>
      <w:r w:rsidR="0079771F" w:rsidRPr="00E9559D">
        <w:rPr>
          <w:rFonts w:ascii="Times New Roman" w:hAnsi="Times New Roman" w:cs="Times New Roman"/>
          <w:i/>
          <w:sz w:val="28"/>
          <w:szCs w:val="28"/>
          <w:vertAlign w:val="subscript"/>
          <w:lang w:val="en-US"/>
        </w:rPr>
        <w:t>P</w:t>
      </w:r>
      <w:r w:rsidR="0079771F" w:rsidRPr="00E9559D">
        <w:rPr>
          <w:rFonts w:ascii="Times New Roman" w:hAnsi="Times New Roman" w:cs="Times New Roman"/>
          <w:bCs/>
          <w:iCs/>
          <w:sz w:val="28"/>
          <w:szCs w:val="28"/>
        </w:rPr>
        <w:t xml:space="preserve"> и </w:t>
      </w:r>
      <w:r w:rsidR="0079771F" w:rsidRPr="00E9559D">
        <w:rPr>
          <w:rFonts w:ascii="Times New Roman" w:hAnsi="Times New Roman" w:cs="Times New Roman"/>
          <w:bCs/>
          <w:sz w:val="28"/>
          <w:szCs w:val="28"/>
          <w:lang w:val="en-GB"/>
        </w:rPr>
        <w:t>α</w:t>
      </w:r>
      <w:r w:rsidR="0079771F" w:rsidRPr="00E9559D">
        <w:rPr>
          <w:rFonts w:ascii="Times New Roman" w:hAnsi="Times New Roman" w:cs="Times New Roman"/>
          <w:bCs/>
          <w:i/>
          <w:iCs/>
          <w:sz w:val="28"/>
          <w:szCs w:val="28"/>
          <w:vertAlign w:val="subscript"/>
          <w:lang w:val="en-GB"/>
        </w:rPr>
        <w:t>p</w:t>
      </w:r>
      <w:r w:rsidR="0079771F" w:rsidRPr="00E9559D">
        <w:rPr>
          <w:rFonts w:ascii="Times New Roman" w:hAnsi="Times New Roman" w:cs="Times New Roman"/>
          <w:bCs/>
          <w:iCs/>
          <w:sz w:val="28"/>
          <w:szCs w:val="28"/>
        </w:rPr>
        <w:t xml:space="preserve"> при переходе от расчетов без учета электронной подсистемы, к расчетам, учитывающим ее влияние.</w:t>
      </w:r>
    </w:p>
    <w:p w:rsidR="00366C30" w:rsidRPr="00E9559D" w:rsidRDefault="00BC2B6C" w:rsidP="004B3CFD">
      <w:pPr>
        <w:spacing w:line="240" w:lineRule="auto"/>
        <w:ind w:firstLine="709"/>
        <w:jc w:val="both"/>
        <w:rPr>
          <w:rFonts w:ascii="Times New Roman" w:hAnsi="Times New Roman" w:cs="Times New Roman"/>
          <w:bCs/>
          <w:sz w:val="28"/>
          <w:szCs w:val="28"/>
        </w:rPr>
      </w:pPr>
      <w:r w:rsidRPr="00E9559D">
        <w:rPr>
          <w:rFonts w:ascii="Times New Roman" w:hAnsi="Times New Roman" w:cs="Times New Roman"/>
          <w:bCs/>
          <w:iCs/>
          <w:sz w:val="28"/>
          <w:szCs w:val="28"/>
        </w:rPr>
        <w:t>На</w:t>
      </w:r>
      <w:r w:rsidR="00AC2FB0" w:rsidRPr="00E9559D">
        <w:rPr>
          <w:rFonts w:ascii="Times New Roman" w:hAnsi="Times New Roman" w:cs="Times New Roman"/>
          <w:bCs/>
          <w:iCs/>
          <w:sz w:val="28"/>
          <w:szCs w:val="28"/>
        </w:rPr>
        <w:t xml:space="preserve"> рис. 3 и 4</w:t>
      </w:r>
      <w:r w:rsidRPr="00E9559D">
        <w:rPr>
          <w:rFonts w:ascii="Times New Roman" w:hAnsi="Times New Roman" w:cs="Times New Roman"/>
          <w:bCs/>
          <w:iCs/>
          <w:sz w:val="28"/>
          <w:szCs w:val="28"/>
        </w:rPr>
        <w:t xml:space="preserve"> показано, что</w:t>
      </w:r>
      <w:r w:rsidR="00AC2FB0" w:rsidRPr="00E9559D">
        <w:rPr>
          <w:rFonts w:ascii="Times New Roman" w:hAnsi="Times New Roman" w:cs="Times New Roman"/>
          <w:bCs/>
          <w:iCs/>
          <w:sz w:val="28"/>
          <w:szCs w:val="28"/>
        </w:rPr>
        <w:t xml:space="preserve"> </w:t>
      </w:r>
      <w:r w:rsidR="00F86E82" w:rsidRPr="00E9559D">
        <w:rPr>
          <w:rFonts w:ascii="Times New Roman" w:hAnsi="Times New Roman" w:cs="Times New Roman"/>
          <w:bCs/>
          <w:iCs/>
          <w:sz w:val="28"/>
          <w:szCs w:val="28"/>
        </w:rPr>
        <w:t xml:space="preserve">учет влияния электронной подсистемы </w:t>
      </w:r>
      <w:r w:rsidRPr="00E9559D">
        <w:rPr>
          <w:rFonts w:ascii="Times New Roman" w:hAnsi="Times New Roman" w:cs="Times New Roman"/>
          <w:bCs/>
          <w:iCs/>
          <w:sz w:val="28"/>
          <w:szCs w:val="28"/>
        </w:rPr>
        <w:t xml:space="preserve">приводит к увеличению значений как </w:t>
      </w:r>
      <w:r w:rsidR="009621E4" w:rsidRPr="00E9559D">
        <w:rPr>
          <w:rFonts w:ascii="Times New Roman" w:hAnsi="Times New Roman" w:cs="Times New Roman"/>
          <w:i/>
          <w:sz w:val="28"/>
          <w:szCs w:val="28"/>
          <w:lang w:val="en-US"/>
        </w:rPr>
        <w:t>C</w:t>
      </w:r>
      <w:r w:rsidR="009621E4" w:rsidRPr="00E9559D">
        <w:rPr>
          <w:rFonts w:ascii="Times New Roman" w:hAnsi="Times New Roman" w:cs="Times New Roman"/>
          <w:i/>
          <w:sz w:val="28"/>
          <w:szCs w:val="28"/>
          <w:vertAlign w:val="subscript"/>
          <w:lang w:val="en-US"/>
        </w:rPr>
        <w:t>P</w:t>
      </w:r>
      <w:r w:rsidR="009621E4" w:rsidRPr="00E9559D">
        <w:rPr>
          <w:rFonts w:ascii="Times New Roman" w:hAnsi="Times New Roman" w:cs="Times New Roman"/>
          <w:i/>
          <w:sz w:val="28"/>
          <w:szCs w:val="28"/>
          <w:vertAlign w:val="subscript"/>
        </w:rPr>
        <w:t>,</w:t>
      </w:r>
      <w:r w:rsidRPr="00E9559D">
        <w:rPr>
          <w:rFonts w:ascii="Times New Roman" w:hAnsi="Times New Roman" w:cs="Times New Roman"/>
          <w:bCs/>
          <w:iCs/>
          <w:sz w:val="28"/>
          <w:szCs w:val="28"/>
        </w:rPr>
        <w:t xml:space="preserve"> так и </w:t>
      </w:r>
      <w:r w:rsidRPr="00E9559D">
        <w:rPr>
          <w:rFonts w:ascii="Times New Roman" w:hAnsi="Times New Roman" w:cs="Times New Roman"/>
          <w:bCs/>
          <w:sz w:val="28"/>
          <w:szCs w:val="28"/>
          <w:lang w:val="en-GB"/>
        </w:rPr>
        <w:t>α</w:t>
      </w:r>
      <w:r w:rsidRPr="00E9559D">
        <w:rPr>
          <w:rFonts w:ascii="Times New Roman" w:hAnsi="Times New Roman" w:cs="Times New Roman"/>
          <w:bCs/>
          <w:i/>
          <w:iCs/>
          <w:sz w:val="28"/>
          <w:szCs w:val="28"/>
          <w:vertAlign w:val="subscript"/>
          <w:lang w:val="en-GB"/>
        </w:rPr>
        <w:t>p</w:t>
      </w:r>
      <w:r w:rsidRPr="00E9559D">
        <w:rPr>
          <w:rFonts w:ascii="Times New Roman" w:hAnsi="Times New Roman" w:cs="Times New Roman"/>
          <w:bCs/>
          <w:iCs/>
          <w:sz w:val="28"/>
          <w:szCs w:val="28"/>
        </w:rPr>
        <w:t xml:space="preserve"> вдоль изотерм. С ростом температуры (для изотермы </w:t>
      </w:r>
      <w:r w:rsidRPr="00E9559D">
        <w:rPr>
          <w:rFonts w:ascii="Times New Roman" w:hAnsi="Times New Roman" w:cs="Times New Roman"/>
          <w:bCs/>
          <w:i/>
          <w:iCs/>
          <w:sz w:val="28"/>
          <w:szCs w:val="28"/>
          <w:lang w:val="en-US"/>
        </w:rPr>
        <w:t>T</w:t>
      </w:r>
      <w:r w:rsidRPr="00E9559D">
        <w:rPr>
          <w:rFonts w:ascii="Times New Roman" w:hAnsi="Times New Roman" w:cs="Times New Roman"/>
          <w:bCs/>
          <w:iCs/>
          <w:sz w:val="28"/>
          <w:szCs w:val="28"/>
        </w:rPr>
        <w:t xml:space="preserve"> = 2000 </w:t>
      </w:r>
      <w:r w:rsidRPr="00E9559D">
        <w:rPr>
          <w:rFonts w:ascii="Times New Roman" w:hAnsi="Times New Roman" w:cs="Times New Roman"/>
          <w:bCs/>
          <w:iCs/>
          <w:sz w:val="28"/>
          <w:szCs w:val="28"/>
          <w:lang w:val="en-US"/>
        </w:rPr>
        <w:t>K</w:t>
      </w:r>
      <w:r w:rsidRPr="00E9559D">
        <w:rPr>
          <w:rFonts w:ascii="Times New Roman" w:hAnsi="Times New Roman" w:cs="Times New Roman"/>
          <w:bCs/>
          <w:iCs/>
          <w:sz w:val="28"/>
          <w:szCs w:val="28"/>
        </w:rPr>
        <w:t>)</w:t>
      </w:r>
      <w:r w:rsidR="009621E4" w:rsidRPr="00E9559D">
        <w:rPr>
          <w:rFonts w:ascii="Times New Roman" w:hAnsi="Times New Roman" w:cs="Times New Roman"/>
          <w:bCs/>
          <w:iCs/>
          <w:sz w:val="28"/>
          <w:szCs w:val="28"/>
        </w:rPr>
        <w:t xml:space="preserve"> наблюдается </w:t>
      </w:r>
      <w:r w:rsidR="008D172D" w:rsidRPr="00E9559D">
        <w:rPr>
          <w:rFonts w:ascii="Times New Roman" w:hAnsi="Times New Roman" w:cs="Times New Roman"/>
          <w:bCs/>
          <w:iCs/>
          <w:sz w:val="28"/>
          <w:szCs w:val="28"/>
        </w:rPr>
        <w:t xml:space="preserve">значительный прирост разницы </w:t>
      </w:r>
      <w:r w:rsidR="000C3130" w:rsidRPr="00E9559D">
        <w:rPr>
          <w:rFonts w:ascii="Times New Roman" w:hAnsi="Times New Roman" w:cs="Times New Roman"/>
          <w:bCs/>
          <w:iCs/>
          <w:sz w:val="28"/>
          <w:szCs w:val="28"/>
        </w:rPr>
        <w:t>между значениями,</w:t>
      </w:r>
      <w:r w:rsidR="008D172D" w:rsidRPr="00E9559D">
        <w:rPr>
          <w:rFonts w:ascii="Times New Roman" w:hAnsi="Times New Roman" w:cs="Times New Roman"/>
          <w:bCs/>
          <w:iCs/>
          <w:sz w:val="28"/>
          <w:szCs w:val="28"/>
        </w:rPr>
        <w:t xml:space="preserve"> полученными с учетом эл. подсистемы и без него</w:t>
      </w:r>
      <w:r w:rsidR="008A0FB9" w:rsidRPr="00E9559D">
        <w:rPr>
          <w:rFonts w:ascii="Times New Roman" w:hAnsi="Times New Roman" w:cs="Times New Roman"/>
          <w:sz w:val="28"/>
          <w:szCs w:val="28"/>
        </w:rPr>
        <w:t>, что обусловлено увеличением влияния электронной подсистемы.</w:t>
      </w:r>
    </w:p>
    <w:p w:rsidR="004B3CFD" w:rsidRPr="00E9559D" w:rsidRDefault="004B3CFD" w:rsidP="004B3CFD">
      <w:pPr>
        <w:spacing w:line="240" w:lineRule="auto"/>
        <w:ind w:firstLine="709"/>
        <w:jc w:val="both"/>
        <w:rPr>
          <w:rFonts w:ascii="Times New Roman" w:hAnsi="Times New Roman" w:cs="Times New Roman"/>
          <w:bCs/>
          <w:i/>
          <w:sz w:val="28"/>
          <w:szCs w:val="28"/>
          <w:u w:val="single"/>
        </w:rPr>
      </w:pPr>
      <w:r w:rsidRPr="00E9559D">
        <w:rPr>
          <w:rFonts w:ascii="Times New Roman" w:hAnsi="Times New Roman" w:cs="Times New Roman"/>
          <w:bCs/>
          <w:i/>
          <w:sz w:val="28"/>
          <w:szCs w:val="28"/>
        </w:rPr>
        <w:t xml:space="preserve">Исследование выполнено за счет гранта Российского научного фонда № 25-23-00001, </w:t>
      </w:r>
      <w:hyperlink r:id="rId13" w:history="1">
        <w:r w:rsidRPr="00E9559D">
          <w:rPr>
            <w:rStyle w:val="a4"/>
            <w:rFonts w:ascii="Times New Roman" w:hAnsi="Times New Roman" w:cs="Times New Roman"/>
            <w:bCs/>
            <w:i/>
            <w:sz w:val="28"/>
            <w:szCs w:val="28"/>
          </w:rPr>
          <w:t>https://rscf.ru/project/25-23-00001/</w:t>
        </w:r>
      </w:hyperlink>
    </w:p>
    <w:p w:rsidR="00B37C03" w:rsidRPr="00E9559D" w:rsidRDefault="004B3CFD" w:rsidP="004B3CFD">
      <w:pPr>
        <w:spacing w:line="240" w:lineRule="auto"/>
        <w:ind w:firstLine="709"/>
        <w:jc w:val="both"/>
        <w:rPr>
          <w:rFonts w:ascii="Times New Roman" w:hAnsi="Times New Roman" w:cs="Times New Roman"/>
          <w:b/>
          <w:sz w:val="28"/>
          <w:szCs w:val="28"/>
        </w:rPr>
      </w:pPr>
      <w:r w:rsidRPr="00E9559D">
        <w:rPr>
          <w:rFonts w:ascii="Times New Roman" w:hAnsi="Times New Roman" w:cs="Times New Roman"/>
          <w:b/>
          <w:sz w:val="28"/>
          <w:szCs w:val="28"/>
        </w:rPr>
        <w:lastRenderedPageBreak/>
        <w:t>Литература</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lang w:val="en-US"/>
        </w:rPr>
      </w:pPr>
      <w:r w:rsidRPr="00E9559D">
        <w:rPr>
          <w:rFonts w:ascii="Times New Roman" w:hAnsi="Times New Roman" w:cs="Times New Roman"/>
          <w:sz w:val="24"/>
          <w:szCs w:val="24"/>
          <w:lang w:val="en-US"/>
        </w:rPr>
        <w:t xml:space="preserve">D. Jiang, Q. Zhou, L. </w:t>
      </w:r>
      <w:proofErr w:type="spellStart"/>
      <w:r w:rsidRPr="00E9559D">
        <w:rPr>
          <w:rFonts w:ascii="Times New Roman" w:hAnsi="Times New Roman" w:cs="Times New Roman"/>
          <w:sz w:val="24"/>
          <w:szCs w:val="24"/>
          <w:lang w:val="en-US"/>
        </w:rPr>
        <w:t>Xue</w:t>
      </w:r>
      <w:proofErr w:type="spellEnd"/>
      <w:r w:rsidRPr="00E9559D">
        <w:rPr>
          <w:rFonts w:ascii="Times New Roman" w:hAnsi="Times New Roman" w:cs="Times New Roman"/>
          <w:sz w:val="24"/>
          <w:szCs w:val="24"/>
          <w:lang w:val="en-US"/>
        </w:rPr>
        <w:t xml:space="preserve">, T. Wang and J. Hu. Fusion Engineering and Design. </w:t>
      </w:r>
      <w:r w:rsidRPr="00E9559D">
        <w:rPr>
          <w:rFonts w:ascii="Times New Roman" w:hAnsi="Times New Roman" w:cs="Times New Roman"/>
          <w:b/>
          <w:sz w:val="24"/>
          <w:szCs w:val="24"/>
          <w:lang w:val="en-US"/>
        </w:rPr>
        <w:t>130</w:t>
      </w:r>
      <w:r w:rsidRPr="00E9559D">
        <w:rPr>
          <w:rFonts w:ascii="Times New Roman" w:hAnsi="Times New Roman" w:cs="Times New Roman"/>
          <w:sz w:val="24"/>
          <w:szCs w:val="24"/>
          <w:lang w:val="en-US"/>
        </w:rPr>
        <w:t xml:space="preserve">. 56-61 (2018). DOI: 10.1016/j.fusengdes.2018.03.050. </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u w:val="single"/>
          <w:lang w:val="en-US"/>
        </w:rPr>
      </w:pPr>
      <w:r w:rsidRPr="00E9559D">
        <w:rPr>
          <w:rFonts w:ascii="Times New Roman" w:hAnsi="Times New Roman" w:cs="Times New Roman"/>
          <w:sz w:val="24"/>
          <w:szCs w:val="24"/>
          <w:lang w:val="en-US"/>
        </w:rPr>
        <w:t xml:space="preserve">S. V. </w:t>
      </w:r>
      <w:proofErr w:type="spellStart"/>
      <w:r w:rsidRPr="00E9559D">
        <w:rPr>
          <w:rFonts w:ascii="Times New Roman" w:hAnsi="Times New Roman" w:cs="Times New Roman"/>
          <w:sz w:val="24"/>
          <w:szCs w:val="24"/>
          <w:lang w:val="en-US"/>
        </w:rPr>
        <w:t>Nagender</w:t>
      </w:r>
      <w:proofErr w:type="spellEnd"/>
      <w:r w:rsidRPr="00E9559D">
        <w:rPr>
          <w:rFonts w:ascii="Times New Roman" w:hAnsi="Times New Roman" w:cs="Times New Roman"/>
          <w:sz w:val="24"/>
          <w:szCs w:val="24"/>
          <w:lang w:val="en-US"/>
        </w:rPr>
        <w:t xml:space="preserve"> Naidu, A. M. </w:t>
      </w:r>
      <w:proofErr w:type="spellStart"/>
      <w:r w:rsidRPr="00E9559D">
        <w:rPr>
          <w:rFonts w:ascii="Times New Roman" w:hAnsi="Times New Roman" w:cs="Times New Roman"/>
          <w:sz w:val="24"/>
          <w:szCs w:val="24"/>
          <w:lang w:val="en-US"/>
        </w:rPr>
        <w:t>Sriramamurthy</w:t>
      </w:r>
      <w:proofErr w:type="spellEnd"/>
      <w:r w:rsidRPr="00E9559D">
        <w:rPr>
          <w:rFonts w:ascii="Times New Roman" w:hAnsi="Times New Roman" w:cs="Times New Roman"/>
          <w:sz w:val="24"/>
          <w:szCs w:val="24"/>
          <w:lang w:val="en-US"/>
        </w:rPr>
        <w:t>, P. Rama Rao. Transactions of the Indian Institute of Metals.</w:t>
      </w:r>
      <w:r w:rsidRPr="00E9559D">
        <w:rPr>
          <w:rFonts w:ascii="Times New Roman" w:hAnsi="Times New Roman" w:cs="Times New Roman"/>
          <w:b/>
          <w:sz w:val="24"/>
          <w:szCs w:val="24"/>
          <w:lang w:val="en-US"/>
        </w:rPr>
        <w:t>37</w:t>
      </w:r>
      <w:r w:rsidRPr="00E9559D">
        <w:rPr>
          <w:rFonts w:ascii="Times New Roman" w:hAnsi="Times New Roman" w:cs="Times New Roman"/>
          <w:sz w:val="24"/>
          <w:szCs w:val="24"/>
          <w:lang w:val="en-US"/>
        </w:rPr>
        <w:t xml:space="preserve">, 2, 107-110 (1984). </w:t>
      </w:r>
      <w:r w:rsidRPr="00E9559D">
        <w:rPr>
          <w:rFonts w:ascii="Times New Roman" w:hAnsi="Times New Roman" w:cs="Times New Roman"/>
          <w:sz w:val="24"/>
          <w:szCs w:val="24"/>
          <w:u w:val="single"/>
          <w:lang w:val="en-US"/>
        </w:rPr>
        <w:t xml:space="preserve">DOI: </w:t>
      </w:r>
      <w:r w:rsidRPr="00E9559D">
        <w:rPr>
          <w:rFonts w:ascii="Times New Roman" w:hAnsi="Times New Roman" w:cs="Times New Roman"/>
          <w:bCs/>
          <w:sz w:val="24"/>
          <w:szCs w:val="24"/>
          <w:u w:val="single"/>
          <w:lang w:val="en-US"/>
        </w:rPr>
        <w:t>10.1007/BF02868956.</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u w:val="single"/>
          <w:lang w:val="en-US"/>
        </w:rPr>
      </w:pPr>
      <w:r w:rsidRPr="00E9559D">
        <w:rPr>
          <w:rFonts w:ascii="Times New Roman" w:hAnsi="Times New Roman" w:cs="Times New Roman"/>
          <w:sz w:val="24"/>
          <w:szCs w:val="24"/>
          <w:lang w:val="en-US"/>
        </w:rPr>
        <w:t xml:space="preserve">P. E. A. </w:t>
      </w:r>
      <w:proofErr w:type="spellStart"/>
      <w:r w:rsidRPr="00E9559D">
        <w:rPr>
          <w:rFonts w:ascii="Times New Roman" w:hAnsi="Times New Roman" w:cs="Times New Roman"/>
          <w:sz w:val="24"/>
          <w:szCs w:val="24"/>
          <w:lang w:val="en-US"/>
        </w:rPr>
        <w:t>Turchi</w:t>
      </w:r>
      <w:proofErr w:type="spellEnd"/>
      <w:r w:rsidRPr="00E9559D">
        <w:rPr>
          <w:rFonts w:ascii="Times New Roman" w:hAnsi="Times New Roman" w:cs="Times New Roman"/>
          <w:sz w:val="24"/>
          <w:szCs w:val="24"/>
          <w:lang w:val="en-US"/>
        </w:rPr>
        <w:t xml:space="preserve">, V. </w:t>
      </w:r>
      <w:proofErr w:type="spellStart"/>
      <w:r w:rsidRPr="00E9559D">
        <w:rPr>
          <w:rFonts w:ascii="Times New Roman" w:hAnsi="Times New Roman" w:cs="Times New Roman"/>
          <w:sz w:val="24"/>
          <w:szCs w:val="24"/>
          <w:lang w:val="en-US"/>
        </w:rPr>
        <w:t>Drchal</w:t>
      </w:r>
      <w:proofErr w:type="spellEnd"/>
      <w:r w:rsidRPr="00E9559D">
        <w:rPr>
          <w:rFonts w:ascii="Times New Roman" w:hAnsi="Times New Roman" w:cs="Times New Roman"/>
          <w:sz w:val="24"/>
          <w:szCs w:val="24"/>
          <w:lang w:val="en-US"/>
        </w:rPr>
        <w:t xml:space="preserve">, J. </w:t>
      </w:r>
      <w:proofErr w:type="spellStart"/>
      <w:r w:rsidRPr="00E9559D">
        <w:rPr>
          <w:rFonts w:ascii="Times New Roman" w:hAnsi="Times New Roman" w:cs="Times New Roman"/>
          <w:sz w:val="24"/>
          <w:szCs w:val="24"/>
          <w:lang w:val="en-US"/>
        </w:rPr>
        <w:t>Kudrnovský</w:t>
      </w:r>
      <w:proofErr w:type="spellEnd"/>
      <w:r w:rsidRPr="00E9559D">
        <w:rPr>
          <w:rFonts w:ascii="Times New Roman" w:hAnsi="Times New Roman" w:cs="Times New Roman"/>
          <w:sz w:val="24"/>
          <w:szCs w:val="24"/>
          <w:lang w:val="en-US"/>
        </w:rPr>
        <w:t xml:space="preserve">, C. </w:t>
      </w:r>
      <w:proofErr w:type="spellStart"/>
      <w:r w:rsidRPr="00E9559D">
        <w:rPr>
          <w:rFonts w:ascii="Times New Roman" w:hAnsi="Times New Roman" w:cs="Times New Roman"/>
          <w:sz w:val="24"/>
          <w:szCs w:val="24"/>
          <w:lang w:val="en-US"/>
        </w:rPr>
        <w:t>Colinet</w:t>
      </w:r>
      <w:proofErr w:type="spellEnd"/>
      <w:r w:rsidRPr="00E9559D">
        <w:rPr>
          <w:rFonts w:ascii="Times New Roman" w:hAnsi="Times New Roman" w:cs="Times New Roman"/>
          <w:sz w:val="24"/>
          <w:szCs w:val="24"/>
          <w:lang w:val="en-US"/>
        </w:rPr>
        <w:t xml:space="preserve">, L. Kaufman, Z. K. Liu. Physical Review B. </w:t>
      </w:r>
      <w:r w:rsidRPr="00E9559D">
        <w:rPr>
          <w:rFonts w:ascii="Times New Roman" w:hAnsi="Times New Roman" w:cs="Times New Roman"/>
          <w:b/>
          <w:sz w:val="24"/>
          <w:szCs w:val="24"/>
          <w:lang w:val="en-US"/>
        </w:rPr>
        <w:t>71</w:t>
      </w:r>
      <w:r w:rsidRPr="00E9559D">
        <w:rPr>
          <w:rFonts w:ascii="Times New Roman" w:hAnsi="Times New Roman" w:cs="Times New Roman"/>
          <w:sz w:val="24"/>
          <w:szCs w:val="24"/>
          <w:lang w:val="en-US"/>
        </w:rPr>
        <w:t>, 9, 094206 (2005). DOI: 10.1103/PhysRevB.71.094206.</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lang w:val="en-US"/>
        </w:rPr>
      </w:pPr>
      <w:r w:rsidRPr="00E9559D">
        <w:rPr>
          <w:rFonts w:ascii="Times New Roman" w:hAnsi="Times New Roman" w:cs="Times New Roman"/>
          <w:sz w:val="24"/>
          <w:szCs w:val="24"/>
          <w:lang w:val="en-US"/>
        </w:rPr>
        <w:t xml:space="preserve">R. </w:t>
      </w:r>
      <w:proofErr w:type="spellStart"/>
      <w:r w:rsidRPr="00E9559D">
        <w:rPr>
          <w:rFonts w:ascii="Times New Roman" w:hAnsi="Times New Roman" w:cs="Times New Roman"/>
          <w:sz w:val="24"/>
          <w:szCs w:val="24"/>
          <w:lang w:val="en-US"/>
        </w:rPr>
        <w:t>Ohser-Wiedemann</w:t>
      </w:r>
      <w:proofErr w:type="spellEnd"/>
      <w:r w:rsidRPr="00E9559D">
        <w:rPr>
          <w:rFonts w:ascii="Times New Roman" w:hAnsi="Times New Roman" w:cs="Times New Roman"/>
          <w:sz w:val="24"/>
          <w:szCs w:val="24"/>
          <w:lang w:val="en-US"/>
        </w:rPr>
        <w:t xml:space="preserve">, U. Martin, A. Müller and G. Schreiber. Journal of alloys and compounds. </w:t>
      </w:r>
      <w:proofErr w:type="gramStart"/>
      <w:r w:rsidRPr="00E9559D">
        <w:rPr>
          <w:rFonts w:ascii="Times New Roman" w:hAnsi="Times New Roman" w:cs="Times New Roman"/>
          <w:b/>
          <w:sz w:val="24"/>
          <w:szCs w:val="24"/>
          <w:lang w:val="en-US"/>
        </w:rPr>
        <w:t>560</w:t>
      </w:r>
      <w:proofErr w:type="gramEnd"/>
      <w:r w:rsidRPr="00E9559D">
        <w:rPr>
          <w:rFonts w:ascii="Times New Roman" w:hAnsi="Times New Roman" w:cs="Times New Roman"/>
          <w:sz w:val="24"/>
          <w:szCs w:val="24"/>
          <w:lang w:val="en-US"/>
        </w:rPr>
        <w:t>, 27-32 (2013). DOI: 10.1016/j.jallcom.2013.01.142.</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lang w:val="en-US"/>
        </w:rPr>
      </w:pPr>
      <w:r w:rsidRPr="00E9559D">
        <w:rPr>
          <w:rFonts w:ascii="Times New Roman" w:hAnsi="Times New Roman" w:cs="Times New Roman"/>
          <w:sz w:val="24"/>
          <w:szCs w:val="24"/>
          <w:lang w:val="en-US"/>
        </w:rPr>
        <w:t xml:space="preserve">Q. Chen, S. Liang, J. Zhang, X. Zhang, C. Wang, X. Song and L. </w:t>
      </w:r>
      <w:proofErr w:type="spellStart"/>
      <w:r w:rsidRPr="00E9559D">
        <w:rPr>
          <w:rFonts w:ascii="Times New Roman" w:hAnsi="Times New Roman" w:cs="Times New Roman"/>
          <w:sz w:val="24"/>
          <w:szCs w:val="24"/>
          <w:lang w:val="en-US"/>
        </w:rPr>
        <w:t>Zhuo</w:t>
      </w:r>
      <w:proofErr w:type="spellEnd"/>
      <w:r w:rsidRPr="00E9559D">
        <w:rPr>
          <w:rFonts w:ascii="Times New Roman" w:hAnsi="Times New Roman" w:cs="Times New Roman"/>
          <w:sz w:val="24"/>
          <w:szCs w:val="24"/>
          <w:lang w:val="en-US"/>
        </w:rPr>
        <w:t xml:space="preserve">. Journal of Alloys and Compounds. </w:t>
      </w:r>
      <w:r w:rsidRPr="00E9559D">
        <w:rPr>
          <w:rFonts w:ascii="Times New Roman" w:hAnsi="Times New Roman" w:cs="Times New Roman"/>
          <w:b/>
          <w:sz w:val="24"/>
          <w:szCs w:val="24"/>
          <w:lang w:val="en-US"/>
        </w:rPr>
        <w:t>823</w:t>
      </w:r>
      <w:r w:rsidRPr="00E9559D">
        <w:rPr>
          <w:rFonts w:ascii="Times New Roman" w:hAnsi="Times New Roman" w:cs="Times New Roman"/>
          <w:sz w:val="24"/>
          <w:szCs w:val="24"/>
          <w:lang w:val="en-US"/>
        </w:rPr>
        <w:t>, 153760 (2020). DOI: 10.1016/j.jallcom.2020.153760.</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rPr>
      </w:pPr>
      <w:r w:rsidRPr="00E9559D">
        <w:rPr>
          <w:rFonts w:ascii="Times New Roman" w:hAnsi="Times New Roman" w:cs="Times New Roman"/>
          <w:sz w:val="24"/>
          <w:szCs w:val="24"/>
        </w:rPr>
        <w:t>М.</w:t>
      </w:r>
      <w:r w:rsidR="004372B3" w:rsidRPr="008525D9">
        <w:rPr>
          <w:rFonts w:ascii="Times New Roman" w:hAnsi="Times New Roman" w:cs="Times New Roman"/>
          <w:sz w:val="24"/>
          <w:szCs w:val="24"/>
        </w:rPr>
        <w:t xml:space="preserve"> </w:t>
      </w:r>
      <w:r w:rsidRPr="00E9559D">
        <w:rPr>
          <w:rFonts w:ascii="Times New Roman" w:hAnsi="Times New Roman" w:cs="Times New Roman"/>
          <w:sz w:val="24"/>
          <w:szCs w:val="24"/>
        </w:rPr>
        <w:t>Н.</w:t>
      </w:r>
      <w:r w:rsidRPr="00E9559D">
        <w:rPr>
          <w:rFonts w:ascii="Times New Roman" w:hAnsi="Times New Roman" w:cs="Times New Roman"/>
          <w:i/>
          <w:sz w:val="24"/>
          <w:szCs w:val="24"/>
        </w:rPr>
        <w:t xml:space="preserve"> </w:t>
      </w:r>
      <w:r w:rsidRPr="00E9559D">
        <w:rPr>
          <w:rFonts w:ascii="Times New Roman" w:hAnsi="Times New Roman" w:cs="Times New Roman"/>
          <w:sz w:val="24"/>
          <w:szCs w:val="24"/>
        </w:rPr>
        <w:t xml:space="preserve">Магомедов. Физика Твердого Тела </w:t>
      </w:r>
      <w:r w:rsidRPr="00E9559D">
        <w:rPr>
          <w:rFonts w:ascii="Times New Roman" w:hAnsi="Times New Roman" w:cs="Times New Roman"/>
          <w:b/>
          <w:sz w:val="24"/>
          <w:szCs w:val="24"/>
        </w:rPr>
        <w:t>63</w:t>
      </w:r>
      <w:r w:rsidRPr="00E9559D">
        <w:rPr>
          <w:rFonts w:ascii="Times New Roman" w:hAnsi="Times New Roman" w:cs="Times New Roman"/>
          <w:sz w:val="24"/>
          <w:szCs w:val="24"/>
        </w:rPr>
        <w:t xml:space="preserve">, </w:t>
      </w:r>
      <w:r w:rsidRPr="00E9559D">
        <w:rPr>
          <w:rFonts w:ascii="Times New Roman" w:hAnsi="Times New Roman" w:cs="Times New Roman"/>
          <w:i/>
          <w:sz w:val="24"/>
          <w:szCs w:val="24"/>
        </w:rPr>
        <w:t>9</w:t>
      </w:r>
      <w:r w:rsidRPr="00E9559D">
        <w:rPr>
          <w:rFonts w:ascii="Times New Roman" w:hAnsi="Times New Roman" w:cs="Times New Roman"/>
          <w:sz w:val="24"/>
          <w:szCs w:val="24"/>
        </w:rPr>
        <w:t xml:space="preserve">, 1415–1428 (2021). </w:t>
      </w:r>
      <w:r w:rsidRPr="00E9559D">
        <w:rPr>
          <w:rFonts w:ascii="Times New Roman" w:hAnsi="Times New Roman" w:cs="Times New Roman"/>
          <w:sz w:val="24"/>
          <w:szCs w:val="24"/>
          <w:lang w:val="en-US"/>
        </w:rPr>
        <w:t>DOI</w:t>
      </w:r>
      <w:r w:rsidRPr="00E9559D">
        <w:rPr>
          <w:rFonts w:ascii="Times New Roman" w:hAnsi="Times New Roman" w:cs="Times New Roman"/>
          <w:sz w:val="24"/>
          <w:szCs w:val="24"/>
        </w:rPr>
        <w:t>: 10.21883/</w:t>
      </w:r>
      <w:r w:rsidRPr="00E9559D">
        <w:rPr>
          <w:rFonts w:ascii="Times New Roman" w:hAnsi="Times New Roman" w:cs="Times New Roman"/>
          <w:sz w:val="24"/>
          <w:szCs w:val="24"/>
          <w:lang w:val="en-US"/>
        </w:rPr>
        <w:t>FTT</w:t>
      </w:r>
      <w:r w:rsidRPr="00E9559D">
        <w:rPr>
          <w:rFonts w:ascii="Times New Roman" w:hAnsi="Times New Roman" w:cs="Times New Roman"/>
          <w:sz w:val="24"/>
          <w:szCs w:val="24"/>
        </w:rPr>
        <w:t>.2021.09.51279.080.</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lang w:val="en-US"/>
        </w:rPr>
      </w:pPr>
      <w:r w:rsidRPr="00E9559D">
        <w:rPr>
          <w:rFonts w:ascii="Times New Roman" w:hAnsi="Times New Roman" w:cs="Times New Roman"/>
          <w:sz w:val="24"/>
          <w:szCs w:val="24"/>
          <w:lang w:val="en-US"/>
        </w:rPr>
        <w:t xml:space="preserve">M.N. </w:t>
      </w:r>
      <w:proofErr w:type="spellStart"/>
      <w:r w:rsidRPr="00E9559D">
        <w:rPr>
          <w:rFonts w:ascii="Times New Roman" w:hAnsi="Times New Roman" w:cs="Times New Roman"/>
          <w:sz w:val="24"/>
          <w:szCs w:val="24"/>
          <w:lang w:val="en-US"/>
        </w:rPr>
        <w:t>Magomedov</w:t>
      </w:r>
      <w:proofErr w:type="spellEnd"/>
      <w:r w:rsidRPr="00E9559D">
        <w:rPr>
          <w:rFonts w:ascii="Times New Roman" w:hAnsi="Times New Roman" w:cs="Times New Roman"/>
          <w:sz w:val="24"/>
          <w:szCs w:val="24"/>
          <w:lang w:val="en-US"/>
        </w:rPr>
        <w:t xml:space="preserve">. </w:t>
      </w:r>
      <w:r w:rsidRPr="00E9559D">
        <w:rPr>
          <w:rFonts w:ascii="Times New Roman" w:hAnsi="Times New Roman" w:cs="Times New Roman"/>
          <w:iCs/>
          <w:sz w:val="24"/>
          <w:szCs w:val="24"/>
          <w:lang w:val="en-US"/>
        </w:rPr>
        <w:t>Tech. Phys</w:t>
      </w:r>
      <w:r w:rsidRPr="00E9559D">
        <w:rPr>
          <w:rFonts w:ascii="Times New Roman" w:hAnsi="Times New Roman" w:cs="Times New Roman"/>
          <w:i/>
          <w:iCs/>
          <w:sz w:val="24"/>
          <w:szCs w:val="24"/>
          <w:lang w:val="en-US"/>
        </w:rPr>
        <w:t>.</w:t>
      </w:r>
      <w:r w:rsidRPr="00E9559D">
        <w:rPr>
          <w:rFonts w:ascii="Times New Roman" w:hAnsi="Times New Roman" w:cs="Times New Roman"/>
          <w:sz w:val="24"/>
          <w:szCs w:val="24"/>
          <w:lang w:val="en-US"/>
        </w:rPr>
        <w:t> </w:t>
      </w:r>
      <w:r w:rsidRPr="00E9559D">
        <w:rPr>
          <w:rFonts w:ascii="Times New Roman" w:hAnsi="Times New Roman" w:cs="Times New Roman"/>
          <w:b/>
          <w:sz w:val="24"/>
          <w:szCs w:val="24"/>
          <w:lang w:val="en-US"/>
        </w:rPr>
        <w:t xml:space="preserve"> </w:t>
      </w:r>
      <w:proofErr w:type="gramStart"/>
      <w:r w:rsidRPr="00E9559D">
        <w:rPr>
          <w:rFonts w:ascii="Times New Roman" w:hAnsi="Times New Roman" w:cs="Times New Roman"/>
          <w:b/>
          <w:bCs/>
          <w:sz w:val="24"/>
          <w:szCs w:val="24"/>
          <w:lang w:val="en-US"/>
        </w:rPr>
        <w:t>60</w:t>
      </w:r>
      <w:proofErr w:type="gramEnd"/>
      <w:r w:rsidRPr="00E9559D">
        <w:rPr>
          <w:rFonts w:ascii="Times New Roman" w:hAnsi="Times New Roman" w:cs="Times New Roman"/>
          <w:bCs/>
          <w:sz w:val="24"/>
          <w:szCs w:val="24"/>
          <w:lang w:val="en-US"/>
        </w:rPr>
        <w:t>, </w:t>
      </w:r>
      <w:r w:rsidRPr="00E9559D">
        <w:rPr>
          <w:rFonts w:ascii="Times New Roman" w:hAnsi="Times New Roman" w:cs="Times New Roman"/>
          <w:sz w:val="24"/>
          <w:szCs w:val="24"/>
          <w:lang w:val="en-US"/>
        </w:rPr>
        <w:t>1619–1625 (2015). DOI: 10.1134/S1063784215110195.</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bCs/>
          <w:sz w:val="24"/>
          <w:szCs w:val="24"/>
          <w:lang w:val="en-US"/>
        </w:rPr>
      </w:pPr>
      <w:r w:rsidRPr="00E9559D">
        <w:rPr>
          <w:rFonts w:ascii="Times New Roman" w:hAnsi="Times New Roman" w:cs="Times New Roman"/>
          <w:sz w:val="24"/>
          <w:szCs w:val="24"/>
          <w:lang w:val="en-US"/>
        </w:rPr>
        <w:t xml:space="preserve">S.P. </w:t>
      </w:r>
      <w:proofErr w:type="spellStart"/>
      <w:r w:rsidRPr="00E9559D">
        <w:rPr>
          <w:rFonts w:ascii="Times New Roman" w:hAnsi="Times New Roman" w:cs="Times New Roman"/>
          <w:sz w:val="24"/>
          <w:szCs w:val="24"/>
          <w:lang w:val="en-US"/>
        </w:rPr>
        <w:t>Kramynin</w:t>
      </w:r>
      <w:proofErr w:type="spellEnd"/>
      <w:r w:rsidRPr="00E9559D">
        <w:rPr>
          <w:rFonts w:ascii="Times New Roman" w:hAnsi="Times New Roman" w:cs="Times New Roman"/>
          <w:sz w:val="24"/>
          <w:szCs w:val="24"/>
          <w:lang w:val="en-US"/>
        </w:rPr>
        <w:t xml:space="preserve"> and E. N. </w:t>
      </w:r>
      <w:proofErr w:type="spellStart"/>
      <w:r w:rsidRPr="00E9559D">
        <w:rPr>
          <w:rFonts w:ascii="Times New Roman" w:hAnsi="Times New Roman" w:cs="Times New Roman"/>
          <w:sz w:val="24"/>
          <w:szCs w:val="24"/>
          <w:lang w:val="en-US"/>
        </w:rPr>
        <w:t>Akhmedov</w:t>
      </w:r>
      <w:proofErr w:type="spellEnd"/>
      <w:r w:rsidRPr="00E9559D">
        <w:rPr>
          <w:rFonts w:ascii="Times New Roman" w:hAnsi="Times New Roman" w:cs="Times New Roman"/>
          <w:sz w:val="24"/>
          <w:szCs w:val="24"/>
          <w:lang w:val="en-US"/>
        </w:rPr>
        <w:t xml:space="preserve">. Journal of Physics and Chemistry of Solids. </w:t>
      </w:r>
      <w:r w:rsidRPr="00E9559D">
        <w:rPr>
          <w:rFonts w:ascii="Times New Roman" w:hAnsi="Times New Roman" w:cs="Times New Roman"/>
          <w:b/>
          <w:sz w:val="24"/>
          <w:szCs w:val="24"/>
          <w:lang w:val="en-US"/>
        </w:rPr>
        <w:t>135</w:t>
      </w:r>
      <w:r w:rsidRPr="00E9559D">
        <w:rPr>
          <w:rFonts w:ascii="Times New Roman" w:hAnsi="Times New Roman" w:cs="Times New Roman"/>
          <w:sz w:val="24"/>
          <w:szCs w:val="24"/>
          <w:lang w:val="en-US"/>
        </w:rPr>
        <w:t>, 109108 (2019). DOI:10.1016/j.jpcs.2019.109108.</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rPr>
      </w:pPr>
      <w:r w:rsidRPr="00E9559D">
        <w:rPr>
          <w:rFonts w:ascii="Times New Roman" w:hAnsi="Times New Roman" w:cs="Times New Roman"/>
          <w:sz w:val="24"/>
          <w:szCs w:val="24"/>
          <w:lang w:val="en-US"/>
        </w:rPr>
        <w:t xml:space="preserve">S.P. </w:t>
      </w:r>
      <w:proofErr w:type="spellStart"/>
      <w:r w:rsidRPr="00E9559D">
        <w:rPr>
          <w:rFonts w:ascii="Times New Roman" w:hAnsi="Times New Roman" w:cs="Times New Roman"/>
          <w:sz w:val="24"/>
          <w:szCs w:val="24"/>
          <w:lang w:val="en-US"/>
        </w:rPr>
        <w:t>Kramynin</w:t>
      </w:r>
      <w:proofErr w:type="spellEnd"/>
      <w:r w:rsidRPr="00E9559D">
        <w:rPr>
          <w:rFonts w:ascii="Times New Roman" w:hAnsi="Times New Roman" w:cs="Times New Roman"/>
          <w:sz w:val="24"/>
          <w:szCs w:val="24"/>
          <w:lang w:val="en-US"/>
        </w:rPr>
        <w:t xml:space="preserve">. Journal of Physics and Chemistry of Solids. </w:t>
      </w:r>
      <w:r w:rsidRPr="00E9559D">
        <w:rPr>
          <w:rFonts w:ascii="Times New Roman" w:hAnsi="Times New Roman" w:cs="Times New Roman"/>
          <w:b/>
          <w:sz w:val="24"/>
          <w:szCs w:val="24"/>
          <w:lang w:val="en-US"/>
        </w:rPr>
        <w:t>143</w:t>
      </w:r>
      <w:r w:rsidRPr="00E9559D">
        <w:rPr>
          <w:rFonts w:ascii="Times New Roman" w:hAnsi="Times New Roman" w:cs="Times New Roman"/>
          <w:sz w:val="24"/>
          <w:szCs w:val="24"/>
          <w:lang w:val="en-US"/>
        </w:rPr>
        <w:t>, 109464 (2020). DOI:10.1016/j.jpcs.2020.1094.</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rPr>
      </w:pPr>
      <w:r w:rsidRPr="00E9559D">
        <w:rPr>
          <w:rFonts w:ascii="Times New Roman" w:hAnsi="Times New Roman" w:cs="Times New Roman"/>
          <w:sz w:val="24"/>
          <w:szCs w:val="24"/>
        </w:rPr>
        <w:t xml:space="preserve">М. Н. Магомедов. Физика твердого тела. </w:t>
      </w:r>
      <w:r w:rsidRPr="00E9559D">
        <w:rPr>
          <w:rFonts w:ascii="Times New Roman" w:hAnsi="Times New Roman" w:cs="Times New Roman"/>
          <w:b/>
          <w:sz w:val="24"/>
          <w:szCs w:val="24"/>
        </w:rPr>
        <w:t>60</w:t>
      </w:r>
      <w:r w:rsidRPr="00E9559D">
        <w:rPr>
          <w:rFonts w:ascii="Times New Roman" w:hAnsi="Times New Roman" w:cs="Times New Roman"/>
          <w:sz w:val="24"/>
          <w:szCs w:val="24"/>
        </w:rPr>
        <w:t>,  5, 970-977 (2018). DOI: 10.21883/FTT.2018.05.45797.251.</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rPr>
      </w:pPr>
      <w:r w:rsidRPr="00E9559D">
        <w:rPr>
          <w:rFonts w:ascii="Times New Roman" w:hAnsi="Times New Roman" w:cs="Times New Roman"/>
          <w:sz w:val="24"/>
          <w:szCs w:val="24"/>
        </w:rPr>
        <w:t xml:space="preserve">М. Н. Магомедов. Физика твердого тела. </w:t>
      </w:r>
      <w:r w:rsidRPr="00E9559D">
        <w:rPr>
          <w:rFonts w:ascii="Times New Roman" w:hAnsi="Times New Roman" w:cs="Times New Roman"/>
          <w:b/>
          <w:sz w:val="24"/>
          <w:szCs w:val="24"/>
        </w:rPr>
        <w:t>62</w:t>
      </w:r>
      <w:r w:rsidRPr="00E9559D">
        <w:rPr>
          <w:rFonts w:ascii="Times New Roman" w:hAnsi="Times New Roman" w:cs="Times New Roman"/>
          <w:sz w:val="24"/>
          <w:szCs w:val="24"/>
        </w:rPr>
        <w:t xml:space="preserve">, 7, 998-1003 (2020). </w:t>
      </w:r>
      <w:r w:rsidRPr="00E9559D">
        <w:rPr>
          <w:rFonts w:ascii="Times New Roman" w:hAnsi="Times New Roman" w:cs="Times New Roman"/>
          <w:sz w:val="24"/>
          <w:szCs w:val="24"/>
          <w:lang w:val="en-US"/>
        </w:rPr>
        <w:t>DOI</w:t>
      </w:r>
      <w:r w:rsidRPr="00E9559D">
        <w:rPr>
          <w:rFonts w:ascii="Times New Roman" w:hAnsi="Times New Roman" w:cs="Times New Roman"/>
          <w:sz w:val="24"/>
          <w:szCs w:val="24"/>
        </w:rPr>
        <w:t>: 10.21883/</w:t>
      </w:r>
      <w:r w:rsidRPr="00E9559D">
        <w:rPr>
          <w:rFonts w:ascii="Times New Roman" w:hAnsi="Times New Roman" w:cs="Times New Roman"/>
          <w:sz w:val="24"/>
          <w:szCs w:val="24"/>
          <w:lang w:val="en-US"/>
        </w:rPr>
        <w:t>FTT</w:t>
      </w:r>
      <w:r w:rsidRPr="00E9559D">
        <w:rPr>
          <w:rFonts w:ascii="Times New Roman" w:hAnsi="Times New Roman" w:cs="Times New Roman"/>
          <w:sz w:val="24"/>
          <w:szCs w:val="24"/>
        </w:rPr>
        <w:t>.2020.07.49462.026.</w:t>
      </w:r>
    </w:p>
    <w:p w:rsidR="00F066D6" w:rsidRPr="00E9559D" w:rsidRDefault="00F066D6" w:rsidP="00895CA4">
      <w:pPr>
        <w:numPr>
          <w:ilvl w:val="0"/>
          <w:numId w:val="5"/>
        </w:numPr>
        <w:tabs>
          <w:tab w:val="left" w:pos="993"/>
        </w:tabs>
        <w:spacing w:line="240" w:lineRule="auto"/>
        <w:ind w:left="0" w:firstLine="709"/>
        <w:jc w:val="both"/>
        <w:rPr>
          <w:rFonts w:ascii="Times New Roman" w:hAnsi="Times New Roman" w:cs="Times New Roman"/>
          <w:sz w:val="24"/>
          <w:szCs w:val="24"/>
        </w:rPr>
      </w:pPr>
      <w:r w:rsidRPr="00E9559D">
        <w:rPr>
          <w:rFonts w:ascii="Times New Roman" w:hAnsi="Times New Roman" w:cs="Times New Roman"/>
          <w:sz w:val="24"/>
          <w:szCs w:val="24"/>
        </w:rPr>
        <w:t xml:space="preserve">Магомедов М.Н. Физика Твердого Тела. </w:t>
      </w:r>
      <w:r w:rsidRPr="00E9559D">
        <w:rPr>
          <w:rFonts w:ascii="Times New Roman" w:hAnsi="Times New Roman" w:cs="Times New Roman"/>
          <w:b/>
          <w:sz w:val="24"/>
          <w:szCs w:val="24"/>
        </w:rPr>
        <w:t>67</w:t>
      </w:r>
      <w:r w:rsidRPr="00E9559D">
        <w:rPr>
          <w:rFonts w:ascii="Times New Roman" w:hAnsi="Times New Roman" w:cs="Times New Roman"/>
          <w:sz w:val="24"/>
          <w:szCs w:val="24"/>
        </w:rPr>
        <w:t>, 8. 1381–1394</w:t>
      </w:r>
      <w:r w:rsidR="00FC4B56" w:rsidRPr="00E9559D">
        <w:rPr>
          <w:rFonts w:ascii="Times New Roman" w:hAnsi="Times New Roman" w:cs="Times New Roman"/>
          <w:sz w:val="24"/>
          <w:szCs w:val="24"/>
          <w:lang w:val="en-US"/>
        </w:rPr>
        <w:t xml:space="preserve"> (</w:t>
      </w:r>
      <w:r w:rsidR="00FC4B56" w:rsidRPr="00E9559D">
        <w:rPr>
          <w:rFonts w:ascii="Times New Roman" w:hAnsi="Times New Roman" w:cs="Times New Roman"/>
          <w:sz w:val="24"/>
          <w:szCs w:val="24"/>
        </w:rPr>
        <w:t>2025</w:t>
      </w:r>
      <w:r w:rsidR="00FC4B56" w:rsidRPr="00E9559D">
        <w:rPr>
          <w:rFonts w:ascii="Times New Roman" w:hAnsi="Times New Roman" w:cs="Times New Roman"/>
          <w:sz w:val="24"/>
          <w:szCs w:val="24"/>
          <w:lang w:val="en-US"/>
        </w:rPr>
        <w:t>)</w:t>
      </w:r>
      <w:r w:rsidRPr="00E9559D">
        <w:rPr>
          <w:rFonts w:ascii="Times New Roman" w:hAnsi="Times New Roman" w:cs="Times New Roman"/>
          <w:sz w:val="24"/>
          <w:szCs w:val="24"/>
        </w:rPr>
        <w:t xml:space="preserve">. </w:t>
      </w:r>
      <w:r w:rsidRPr="00E9559D">
        <w:rPr>
          <w:rFonts w:ascii="Times New Roman" w:hAnsi="Times New Roman" w:cs="Times New Roman"/>
          <w:sz w:val="24"/>
          <w:szCs w:val="24"/>
          <w:lang w:val="en-US"/>
        </w:rPr>
        <w:t>DOI</w:t>
      </w:r>
      <w:r w:rsidRPr="00E9559D">
        <w:rPr>
          <w:rFonts w:ascii="Times New Roman" w:hAnsi="Times New Roman" w:cs="Times New Roman"/>
          <w:sz w:val="24"/>
          <w:szCs w:val="24"/>
        </w:rPr>
        <w:t>:</w:t>
      </w:r>
      <w:r w:rsidRPr="00E9559D">
        <w:rPr>
          <w:rFonts w:ascii="Times New Roman" w:hAnsi="Times New Roman" w:cs="Times New Roman"/>
          <w:b/>
          <w:sz w:val="24"/>
          <w:szCs w:val="24"/>
        </w:rPr>
        <w:t xml:space="preserve"> </w:t>
      </w:r>
      <w:r w:rsidRPr="00E9559D">
        <w:rPr>
          <w:rFonts w:ascii="Times New Roman" w:hAnsi="Times New Roman" w:cs="Times New Roman"/>
          <w:sz w:val="24"/>
          <w:szCs w:val="24"/>
        </w:rPr>
        <w:t>10.61011/</w:t>
      </w:r>
      <w:r w:rsidRPr="00E9559D">
        <w:rPr>
          <w:rFonts w:ascii="Times New Roman" w:hAnsi="Times New Roman" w:cs="Times New Roman"/>
          <w:sz w:val="24"/>
          <w:szCs w:val="24"/>
          <w:lang w:val="en-US"/>
        </w:rPr>
        <w:t>FTT</w:t>
      </w:r>
      <w:r w:rsidRPr="00E9559D">
        <w:rPr>
          <w:rFonts w:ascii="Times New Roman" w:hAnsi="Times New Roman" w:cs="Times New Roman"/>
          <w:sz w:val="24"/>
          <w:szCs w:val="24"/>
        </w:rPr>
        <w:t>.2025.08.61307.80-25</w:t>
      </w:r>
    </w:p>
    <w:p w:rsidR="009F6EEE" w:rsidRPr="00E9559D" w:rsidRDefault="009F6EEE" w:rsidP="00895CA4">
      <w:pPr>
        <w:numPr>
          <w:ilvl w:val="0"/>
          <w:numId w:val="5"/>
        </w:numPr>
        <w:tabs>
          <w:tab w:val="left" w:pos="993"/>
        </w:tabs>
        <w:spacing w:line="240" w:lineRule="auto"/>
        <w:ind w:left="0" w:firstLine="709"/>
        <w:jc w:val="both"/>
        <w:rPr>
          <w:rFonts w:ascii="Times New Roman" w:hAnsi="Times New Roman" w:cs="Times New Roman"/>
          <w:sz w:val="24"/>
          <w:szCs w:val="24"/>
          <w:lang w:val="en-US"/>
        </w:rPr>
      </w:pPr>
      <w:r w:rsidRPr="00E9559D">
        <w:rPr>
          <w:rFonts w:ascii="Times New Roman" w:hAnsi="Times New Roman" w:cs="Times New Roman"/>
          <w:bCs/>
          <w:sz w:val="24"/>
          <w:szCs w:val="24"/>
          <w:lang w:val="en-US"/>
        </w:rPr>
        <w:t xml:space="preserve">N. E. Phillips. C R C Critical Reviews in Solid State Sciences. </w:t>
      </w:r>
      <w:proofErr w:type="gramStart"/>
      <w:r w:rsidRPr="00E9559D">
        <w:rPr>
          <w:rFonts w:ascii="Times New Roman" w:hAnsi="Times New Roman" w:cs="Times New Roman"/>
          <w:b/>
          <w:bCs/>
          <w:sz w:val="24"/>
          <w:szCs w:val="24"/>
          <w:lang w:val="en-US"/>
        </w:rPr>
        <w:t>2</w:t>
      </w:r>
      <w:proofErr w:type="gramEnd"/>
      <w:r w:rsidRPr="00E9559D">
        <w:rPr>
          <w:rFonts w:ascii="Times New Roman" w:hAnsi="Times New Roman" w:cs="Times New Roman"/>
          <w:bCs/>
          <w:sz w:val="24"/>
          <w:szCs w:val="24"/>
          <w:lang w:val="en-US"/>
        </w:rPr>
        <w:t>, 4, 467-553 (1971). DOI:</w:t>
      </w:r>
      <w:r w:rsidRPr="00E9559D">
        <w:rPr>
          <w:rFonts w:ascii="Times New Roman" w:hAnsi="Times New Roman" w:cs="Times New Roman"/>
          <w:sz w:val="24"/>
          <w:szCs w:val="24"/>
          <w:lang w:val="en-US"/>
        </w:rPr>
        <w:t xml:space="preserve"> </w:t>
      </w:r>
      <w:r w:rsidRPr="00E9559D">
        <w:rPr>
          <w:rFonts w:ascii="Times New Roman" w:hAnsi="Times New Roman" w:cs="Times New Roman"/>
          <w:bCs/>
          <w:sz w:val="24"/>
          <w:szCs w:val="24"/>
          <w:lang w:val="en-US"/>
        </w:rPr>
        <w:t>10.1080/10408437108243546.</w:t>
      </w:r>
    </w:p>
    <w:p w:rsidR="00185E9A" w:rsidRPr="00E9559D" w:rsidRDefault="00924348" w:rsidP="00997996">
      <w:pPr>
        <w:spacing w:line="240" w:lineRule="auto"/>
        <w:jc w:val="center"/>
        <w:rPr>
          <w:rFonts w:ascii="Times New Roman" w:hAnsi="Times New Roman" w:cs="Times New Roman"/>
          <w:b/>
          <w:sz w:val="28"/>
          <w:szCs w:val="28"/>
          <w:lang w:val="en-US"/>
        </w:rPr>
      </w:pPr>
      <w:r w:rsidRPr="00E9559D">
        <w:rPr>
          <w:rFonts w:ascii="Times New Roman" w:hAnsi="Times New Roman" w:cs="Times New Roman"/>
          <w:b/>
          <w:sz w:val="28"/>
          <w:szCs w:val="28"/>
          <w:lang w:val="en-US"/>
        </w:rPr>
        <w:t>The influence of taking into account the electron subsystem on the thermodynamic properties of platinum.</w:t>
      </w:r>
    </w:p>
    <w:p w:rsidR="00B212D5" w:rsidRPr="00E9559D" w:rsidRDefault="00B212D5" w:rsidP="00997996">
      <w:pPr>
        <w:pStyle w:val="a"/>
        <w:widowControl w:val="0"/>
        <w:numPr>
          <w:ilvl w:val="0"/>
          <w:numId w:val="0"/>
        </w:numPr>
        <w:jc w:val="center"/>
        <w:rPr>
          <w:rFonts w:ascii="Times New Roman" w:hAnsi="Times New Roman" w:cs="Times New Roman"/>
          <w:b/>
          <w:szCs w:val="28"/>
          <w:lang w:val="en-US"/>
        </w:rPr>
      </w:pPr>
      <w:proofErr w:type="spellStart"/>
      <w:r w:rsidRPr="00E9559D">
        <w:rPr>
          <w:rFonts w:ascii="Times New Roman" w:hAnsi="Times New Roman" w:cs="Times New Roman"/>
          <w:b/>
          <w:szCs w:val="28"/>
          <w:lang w:val="en-US"/>
        </w:rPr>
        <w:t>Kramynin</w:t>
      </w:r>
      <w:proofErr w:type="spellEnd"/>
      <w:r w:rsidRPr="00E9559D">
        <w:rPr>
          <w:rFonts w:ascii="Times New Roman" w:hAnsi="Times New Roman" w:cs="Times New Roman"/>
          <w:b/>
          <w:szCs w:val="28"/>
          <w:lang w:val="en-US"/>
        </w:rPr>
        <w:t xml:space="preserve"> S.P.</w:t>
      </w:r>
    </w:p>
    <w:p w:rsidR="001048F7" w:rsidRPr="00E9559D" w:rsidRDefault="001048F7" w:rsidP="00997996">
      <w:pPr>
        <w:pStyle w:val="a"/>
        <w:widowControl w:val="0"/>
        <w:numPr>
          <w:ilvl w:val="0"/>
          <w:numId w:val="0"/>
        </w:numPr>
        <w:jc w:val="center"/>
        <w:rPr>
          <w:rFonts w:ascii="Times New Roman" w:hAnsi="Times New Roman" w:cs="Times New Roman"/>
          <w:b/>
          <w:szCs w:val="28"/>
          <w:lang w:val="en-US"/>
        </w:rPr>
      </w:pPr>
    </w:p>
    <w:p w:rsidR="00B212D5" w:rsidRPr="00E9559D" w:rsidRDefault="00B212D5" w:rsidP="00B212D5">
      <w:pPr>
        <w:pStyle w:val="a"/>
        <w:widowControl w:val="0"/>
        <w:numPr>
          <w:ilvl w:val="0"/>
          <w:numId w:val="0"/>
        </w:numPr>
        <w:ind w:firstLine="709"/>
        <w:jc w:val="center"/>
        <w:rPr>
          <w:rFonts w:ascii="Times New Roman" w:hAnsi="Times New Roman" w:cs="Times New Roman"/>
          <w:sz w:val="24"/>
          <w:lang w:val="en-US"/>
        </w:rPr>
      </w:pPr>
      <w:r w:rsidRPr="00E9559D">
        <w:rPr>
          <w:rFonts w:ascii="Times New Roman" w:hAnsi="Times New Roman" w:cs="Times New Roman"/>
          <w:sz w:val="24"/>
          <w:lang w:val="en-US"/>
        </w:rPr>
        <w:t>Federal State Budgetary Scientific Institution "</w:t>
      </w:r>
      <w:proofErr w:type="spellStart"/>
      <w:r w:rsidRPr="00E9559D">
        <w:rPr>
          <w:rFonts w:ascii="Times New Roman" w:hAnsi="Times New Roman" w:cs="Times New Roman"/>
          <w:sz w:val="24"/>
          <w:lang w:val="en-US"/>
        </w:rPr>
        <w:t>Kh.I</w:t>
      </w:r>
      <w:proofErr w:type="spellEnd"/>
      <w:r w:rsidRPr="00E9559D">
        <w:rPr>
          <w:rFonts w:ascii="Times New Roman" w:hAnsi="Times New Roman" w:cs="Times New Roman"/>
          <w:sz w:val="24"/>
          <w:lang w:val="en-US"/>
        </w:rPr>
        <w:t xml:space="preserve">. </w:t>
      </w:r>
      <w:proofErr w:type="spellStart"/>
      <w:r w:rsidRPr="00E9559D">
        <w:rPr>
          <w:rFonts w:ascii="Times New Roman" w:hAnsi="Times New Roman" w:cs="Times New Roman"/>
          <w:sz w:val="24"/>
          <w:lang w:val="en-US"/>
        </w:rPr>
        <w:t>Amirkhanov</w:t>
      </w:r>
      <w:proofErr w:type="spellEnd"/>
      <w:r w:rsidRPr="00E9559D">
        <w:rPr>
          <w:rFonts w:ascii="Times New Roman" w:hAnsi="Times New Roman" w:cs="Times New Roman"/>
          <w:sz w:val="24"/>
          <w:lang w:val="en-US"/>
        </w:rPr>
        <w:t xml:space="preserve"> Institute of Physics" DFRC RAS. </w:t>
      </w:r>
      <w:proofErr w:type="gramStart"/>
      <w:r w:rsidRPr="00E9559D">
        <w:rPr>
          <w:rFonts w:ascii="Times New Roman" w:hAnsi="Times New Roman" w:cs="Times New Roman"/>
          <w:sz w:val="24"/>
          <w:lang w:val="en-US"/>
        </w:rPr>
        <w:t>367015</w:t>
      </w:r>
      <w:proofErr w:type="gramEnd"/>
      <w:r w:rsidRPr="00E9559D">
        <w:rPr>
          <w:rFonts w:ascii="Times New Roman" w:hAnsi="Times New Roman" w:cs="Times New Roman"/>
          <w:sz w:val="24"/>
          <w:lang w:val="en-US"/>
        </w:rPr>
        <w:t xml:space="preserve">, Russia, Republic of Dagestan, Makhachkala, M. </w:t>
      </w:r>
      <w:proofErr w:type="spellStart"/>
      <w:r w:rsidRPr="00E9559D">
        <w:rPr>
          <w:rFonts w:ascii="Times New Roman" w:hAnsi="Times New Roman" w:cs="Times New Roman"/>
          <w:sz w:val="24"/>
          <w:lang w:val="en-US"/>
        </w:rPr>
        <w:t>Yaragskogo</w:t>
      </w:r>
      <w:proofErr w:type="spellEnd"/>
      <w:r w:rsidRPr="00E9559D">
        <w:rPr>
          <w:rFonts w:ascii="Times New Roman" w:hAnsi="Times New Roman" w:cs="Times New Roman"/>
          <w:sz w:val="24"/>
          <w:lang w:val="en-US"/>
        </w:rPr>
        <w:t xml:space="preserve"> St., 94</w:t>
      </w:r>
    </w:p>
    <w:p w:rsidR="00BD34B8" w:rsidRPr="00E9559D" w:rsidRDefault="008E2EFF" w:rsidP="00BD34B8">
      <w:pPr>
        <w:spacing w:line="240" w:lineRule="auto"/>
        <w:ind w:firstLine="709"/>
        <w:jc w:val="both"/>
        <w:rPr>
          <w:rFonts w:ascii="Times New Roman" w:hAnsi="Times New Roman" w:cs="Times New Roman"/>
          <w:sz w:val="24"/>
          <w:szCs w:val="24"/>
          <w:lang w:val="en-US"/>
        </w:rPr>
      </w:pPr>
      <w:r w:rsidRPr="00E9559D">
        <w:rPr>
          <w:rFonts w:ascii="Times New Roman" w:hAnsi="Times New Roman" w:cs="Times New Roman"/>
          <w:sz w:val="24"/>
          <w:szCs w:val="24"/>
          <w:lang w:val="en-US"/>
        </w:rPr>
        <w:t>Abstract:</w:t>
      </w:r>
      <w:r w:rsidR="0042249B" w:rsidRPr="00E9559D">
        <w:rPr>
          <w:lang w:val="en-US"/>
        </w:rPr>
        <w:t xml:space="preserve"> </w:t>
      </w:r>
      <w:r w:rsidR="00BD34B8" w:rsidRPr="00E9559D">
        <w:rPr>
          <w:rFonts w:ascii="Times New Roman" w:hAnsi="Times New Roman" w:cs="Times New Roman"/>
          <w:sz w:val="24"/>
          <w:szCs w:val="24"/>
          <w:lang w:val="en-US"/>
        </w:rPr>
        <w:t xml:space="preserve">Based on the Mie-Lennard-Jones pair potential parameters for </w:t>
      </w:r>
      <w:proofErr w:type="gramStart"/>
      <w:r w:rsidR="00BD34B8" w:rsidRPr="00E9559D">
        <w:rPr>
          <w:rFonts w:ascii="Times New Roman" w:hAnsi="Times New Roman" w:cs="Times New Roman"/>
          <w:sz w:val="24"/>
          <w:szCs w:val="24"/>
          <w:lang w:val="en-US"/>
        </w:rPr>
        <w:t>Mo and W</w:t>
      </w:r>
      <w:proofErr w:type="gramEnd"/>
      <w:r w:rsidR="00BD34B8" w:rsidRPr="00E9559D">
        <w:rPr>
          <w:rFonts w:ascii="Times New Roman" w:hAnsi="Times New Roman" w:cs="Times New Roman"/>
          <w:sz w:val="24"/>
          <w:szCs w:val="24"/>
          <w:lang w:val="en-US"/>
        </w:rPr>
        <w:t xml:space="preserve"> and using the "average atom" method, the concentration dependences of the properties of a Mo-W substitutional alloy were calculated. Concentration dependences </w:t>
      </w:r>
      <w:proofErr w:type="gramStart"/>
      <w:r w:rsidR="00BD34B8" w:rsidRPr="00E9559D">
        <w:rPr>
          <w:rFonts w:ascii="Times New Roman" w:hAnsi="Times New Roman" w:cs="Times New Roman"/>
          <w:sz w:val="24"/>
          <w:szCs w:val="24"/>
          <w:lang w:val="en-US"/>
        </w:rPr>
        <w:t>were obtained</w:t>
      </w:r>
      <w:proofErr w:type="gramEnd"/>
      <w:r w:rsidR="00BD34B8" w:rsidRPr="00E9559D">
        <w:rPr>
          <w:rFonts w:ascii="Times New Roman" w:hAnsi="Times New Roman" w:cs="Times New Roman"/>
          <w:sz w:val="24"/>
          <w:szCs w:val="24"/>
          <w:lang w:val="en-US"/>
        </w:rPr>
        <w:t xml:space="preserve"> for the Debye temperature, </w:t>
      </w:r>
      <w:proofErr w:type="spellStart"/>
      <w:r w:rsidR="00BD34B8" w:rsidRPr="00E9559D">
        <w:rPr>
          <w:rFonts w:ascii="Times New Roman" w:hAnsi="Times New Roman" w:cs="Times New Roman"/>
          <w:sz w:val="24"/>
          <w:szCs w:val="24"/>
          <w:lang w:val="en-US"/>
        </w:rPr>
        <w:t>Grüneisen</w:t>
      </w:r>
      <w:proofErr w:type="spellEnd"/>
      <w:r w:rsidR="00BD34B8" w:rsidRPr="00E9559D">
        <w:rPr>
          <w:rFonts w:ascii="Times New Roman" w:hAnsi="Times New Roman" w:cs="Times New Roman"/>
          <w:sz w:val="24"/>
          <w:szCs w:val="24"/>
          <w:lang w:val="en-US"/>
        </w:rPr>
        <w:t xml:space="preserve"> parameter, thermal expansion coefficient, and isobaric heat capacity along various isotherms. The evolution of the temperature dependences of the thermal expansion coefficient and isobaric heat capacity </w:t>
      </w:r>
      <w:proofErr w:type="gramStart"/>
      <w:r w:rsidR="00BD34B8" w:rsidRPr="00E9559D">
        <w:rPr>
          <w:rFonts w:ascii="Times New Roman" w:hAnsi="Times New Roman" w:cs="Times New Roman"/>
          <w:sz w:val="24"/>
          <w:szCs w:val="24"/>
          <w:lang w:val="en-US"/>
        </w:rPr>
        <w:t>was studied</w:t>
      </w:r>
      <w:proofErr w:type="gramEnd"/>
      <w:r w:rsidR="00BD34B8" w:rsidRPr="00E9559D">
        <w:rPr>
          <w:rFonts w:ascii="Times New Roman" w:hAnsi="Times New Roman" w:cs="Times New Roman"/>
          <w:sz w:val="24"/>
          <w:szCs w:val="24"/>
          <w:lang w:val="en-US"/>
        </w:rPr>
        <w:t>, taking into account the influence of the electron subsystem.</w:t>
      </w:r>
    </w:p>
    <w:p w:rsidR="00997996" w:rsidRPr="00997996" w:rsidRDefault="00BD34B8" w:rsidP="00BD34B8">
      <w:pPr>
        <w:spacing w:line="240" w:lineRule="auto"/>
        <w:ind w:firstLine="709"/>
        <w:jc w:val="both"/>
        <w:rPr>
          <w:rFonts w:ascii="Times New Roman" w:hAnsi="Times New Roman" w:cs="Times New Roman"/>
          <w:sz w:val="24"/>
          <w:szCs w:val="24"/>
          <w:lang w:val="en-US"/>
        </w:rPr>
      </w:pPr>
      <w:r w:rsidRPr="00E9559D">
        <w:rPr>
          <w:rFonts w:ascii="Times New Roman" w:hAnsi="Times New Roman" w:cs="Times New Roman"/>
          <w:sz w:val="24"/>
          <w:szCs w:val="24"/>
          <w:lang w:val="en-US"/>
        </w:rPr>
        <w:t>Keywords: molybdenum, tungsten, alloy, heat capacity, thermal expansion coefficient, electronic heat capacity.</w:t>
      </w:r>
    </w:p>
    <w:sectPr w:rsidR="00997996" w:rsidRPr="00997996" w:rsidSect="00CA165F">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A348E"/>
    <w:multiLevelType w:val="hybridMultilevel"/>
    <w:tmpl w:val="20522B0E"/>
    <w:lvl w:ilvl="0" w:tplc="3A706346">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B440AA7"/>
    <w:multiLevelType w:val="hybridMultilevel"/>
    <w:tmpl w:val="9F5AA746"/>
    <w:lvl w:ilvl="0" w:tplc="D08289D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372378A"/>
    <w:multiLevelType w:val="hybridMultilevel"/>
    <w:tmpl w:val="CA60742C"/>
    <w:lvl w:ilvl="0" w:tplc="96AE1402">
      <w:start w:val="1"/>
      <w:numFmt w:val="decimal"/>
      <w:pStyle w:val="a"/>
      <w:lvlText w:val="%1."/>
      <w:lvlJc w:val="left"/>
      <w:pPr>
        <w:tabs>
          <w:tab w:val="num" w:pos="425"/>
        </w:tabs>
        <w:ind w:left="425" w:hanging="42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A2659B0"/>
    <w:multiLevelType w:val="hybridMultilevel"/>
    <w:tmpl w:val="22660A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226745E"/>
    <w:multiLevelType w:val="hybridMultilevel"/>
    <w:tmpl w:val="F1FACA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5F"/>
    <w:rsid w:val="00006A7B"/>
    <w:rsid w:val="000173B8"/>
    <w:rsid w:val="00022DA6"/>
    <w:rsid w:val="000366CF"/>
    <w:rsid w:val="00060897"/>
    <w:rsid w:val="00061947"/>
    <w:rsid w:val="00063170"/>
    <w:rsid w:val="00074F96"/>
    <w:rsid w:val="000C1741"/>
    <w:rsid w:val="000C3130"/>
    <w:rsid w:val="000C394A"/>
    <w:rsid w:val="000D1763"/>
    <w:rsid w:val="000D44F4"/>
    <w:rsid w:val="000F5BC1"/>
    <w:rsid w:val="001048F7"/>
    <w:rsid w:val="001104F8"/>
    <w:rsid w:val="00124195"/>
    <w:rsid w:val="00132A8B"/>
    <w:rsid w:val="001415FD"/>
    <w:rsid w:val="001422D3"/>
    <w:rsid w:val="0017009F"/>
    <w:rsid w:val="00183BC0"/>
    <w:rsid w:val="00185E9A"/>
    <w:rsid w:val="001A5BCE"/>
    <w:rsid w:val="001E40CC"/>
    <w:rsid w:val="001F2A10"/>
    <w:rsid w:val="00220DFB"/>
    <w:rsid w:val="00226744"/>
    <w:rsid w:val="00227C1F"/>
    <w:rsid w:val="00230CFC"/>
    <w:rsid w:val="00230FD0"/>
    <w:rsid w:val="00250C1C"/>
    <w:rsid w:val="002564B3"/>
    <w:rsid w:val="00262A45"/>
    <w:rsid w:val="002A7BA8"/>
    <w:rsid w:val="002B6BEF"/>
    <w:rsid w:val="002C13F8"/>
    <w:rsid w:val="002D3163"/>
    <w:rsid w:val="002D5F46"/>
    <w:rsid w:val="002E3196"/>
    <w:rsid w:val="002E3AB3"/>
    <w:rsid w:val="002F47A8"/>
    <w:rsid w:val="00317D1F"/>
    <w:rsid w:val="003239AE"/>
    <w:rsid w:val="0032614C"/>
    <w:rsid w:val="00335C4E"/>
    <w:rsid w:val="00341CFE"/>
    <w:rsid w:val="00353506"/>
    <w:rsid w:val="0035480B"/>
    <w:rsid w:val="003612D7"/>
    <w:rsid w:val="003613DF"/>
    <w:rsid w:val="00366C30"/>
    <w:rsid w:val="00366D88"/>
    <w:rsid w:val="00367A89"/>
    <w:rsid w:val="0037063A"/>
    <w:rsid w:val="00382B0B"/>
    <w:rsid w:val="0039672A"/>
    <w:rsid w:val="003A3725"/>
    <w:rsid w:val="003A4156"/>
    <w:rsid w:val="003A7849"/>
    <w:rsid w:val="003C5B1E"/>
    <w:rsid w:val="003E3291"/>
    <w:rsid w:val="00405CD9"/>
    <w:rsid w:val="00414FAD"/>
    <w:rsid w:val="0042249B"/>
    <w:rsid w:val="00433D6E"/>
    <w:rsid w:val="004372B3"/>
    <w:rsid w:val="004467A7"/>
    <w:rsid w:val="004517DF"/>
    <w:rsid w:val="00454EB1"/>
    <w:rsid w:val="0047431C"/>
    <w:rsid w:val="00477B56"/>
    <w:rsid w:val="0048225F"/>
    <w:rsid w:val="004A7EB0"/>
    <w:rsid w:val="004B3CFD"/>
    <w:rsid w:val="004B4C33"/>
    <w:rsid w:val="004C2B9B"/>
    <w:rsid w:val="004E76C3"/>
    <w:rsid w:val="0050552A"/>
    <w:rsid w:val="00513E7E"/>
    <w:rsid w:val="00540610"/>
    <w:rsid w:val="00576FEA"/>
    <w:rsid w:val="005832BD"/>
    <w:rsid w:val="005870AA"/>
    <w:rsid w:val="00595333"/>
    <w:rsid w:val="005C0308"/>
    <w:rsid w:val="005D6D53"/>
    <w:rsid w:val="006012B6"/>
    <w:rsid w:val="006016FD"/>
    <w:rsid w:val="00602F70"/>
    <w:rsid w:val="00640748"/>
    <w:rsid w:val="006461A3"/>
    <w:rsid w:val="0067480B"/>
    <w:rsid w:val="00675F5A"/>
    <w:rsid w:val="006905E8"/>
    <w:rsid w:val="006A4919"/>
    <w:rsid w:val="006B4D4E"/>
    <w:rsid w:val="006C12F2"/>
    <w:rsid w:val="006D1496"/>
    <w:rsid w:val="006F175E"/>
    <w:rsid w:val="006F2408"/>
    <w:rsid w:val="00715C65"/>
    <w:rsid w:val="007412C6"/>
    <w:rsid w:val="00751E75"/>
    <w:rsid w:val="00753976"/>
    <w:rsid w:val="00755F58"/>
    <w:rsid w:val="00772E1B"/>
    <w:rsid w:val="00776CB1"/>
    <w:rsid w:val="007860DC"/>
    <w:rsid w:val="0079771F"/>
    <w:rsid w:val="007C26F7"/>
    <w:rsid w:val="007D5CBF"/>
    <w:rsid w:val="0082534A"/>
    <w:rsid w:val="00835E87"/>
    <w:rsid w:val="008525D9"/>
    <w:rsid w:val="00852A22"/>
    <w:rsid w:val="0087252B"/>
    <w:rsid w:val="00875254"/>
    <w:rsid w:val="00883AD5"/>
    <w:rsid w:val="00892C37"/>
    <w:rsid w:val="00893ADC"/>
    <w:rsid w:val="00895CA4"/>
    <w:rsid w:val="008A0FB9"/>
    <w:rsid w:val="008C3D3F"/>
    <w:rsid w:val="008D172D"/>
    <w:rsid w:val="008D2C97"/>
    <w:rsid w:val="008D65AF"/>
    <w:rsid w:val="008E2EFF"/>
    <w:rsid w:val="008E48F1"/>
    <w:rsid w:val="008E7D2D"/>
    <w:rsid w:val="00905B02"/>
    <w:rsid w:val="00907ADF"/>
    <w:rsid w:val="00924348"/>
    <w:rsid w:val="009259B7"/>
    <w:rsid w:val="009361F3"/>
    <w:rsid w:val="00943380"/>
    <w:rsid w:val="00943EF9"/>
    <w:rsid w:val="00947E3B"/>
    <w:rsid w:val="009536DC"/>
    <w:rsid w:val="009621E4"/>
    <w:rsid w:val="009776CC"/>
    <w:rsid w:val="00981393"/>
    <w:rsid w:val="009875A3"/>
    <w:rsid w:val="009952EB"/>
    <w:rsid w:val="00997996"/>
    <w:rsid w:val="009C7A73"/>
    <w:rsid w:val="009F5460"/>
    <w:rsid w:val="009F6EEE"/>
    <w:rsid w:val="009F7143"/>
    <w:rsid w:val="00A25548"/>
    <w:rsid w:val="00A2734D"/>
    <w:rsid w:val="00A41AFA"/>
    <w:rsid w:val="00A45E8D"/>
    <w:rsid w:val="00A5082F"/>
    <w:rsid w:val="00A5449A"/>
    <w:rsid w:val="00A6186D"/>
    <w:rsid w:val="00A84F27"/>
    <w:rsid w:val="00AC2FB0"/>
    <w:rsid w:val="00AD6A99"/>
    <w:rsid w:val="00AF3507"/>
    <w:rsid w:val="00AF6E94"/>
    <w:rsid w:val="00AF7543"/>
    <w:rsid w:val="00B003F3"/>
    <w:rsid w:val="00B02EF9"/>
    <w:rsid w:val="00B135FD"/>
    <w:rsid w:val="00B212D5"/>
    <w:rsid w:val="00B237AA"/>
    <w:rsid w:val="00B3406E"/>
    <w:rsid w:val="00B3437F"/>
    <w:rsid w:val="00B37C03"/>
    <w:rsid w:val="00B42843"/>
    <w:rsid w:val="00B46134"/>
    <w:rsid w:val="00B61886"/>
    <w:rsid w:val="00B62016"/>
    <w:rsid w:val="00B62782"/>
    <w:rsid w:val="00B75962"/>
    <w:rsid w:val="00B83F88"/>
    <w:rsid w:val="00BA5596"/>
    <w:rsid w:val="00BB72BB"/>
    <w:rsid w:val="00BC2B6C"/>
    <w:rsid w:val="00BC4C2D"/>
    <w:rsid w:val="00BD34B8"/>
    <w:rsid w:val="00BF0910"/>
    <w:rsid w:val="00BF2277"/>
    <w:rsid w:val="00C21607"/>
    <w:rsid w:val="00C307EF"/>
    <w:rsid w:val="00C412F8"/>
    <w:rsid w:val="00C52302"/>
    <w:rsid w:val="00C65BFC"/>
    <w:rsid w:val="00C66375"/>
    <w:rsid w:val="00C855D8"/>
    <w:rsid w:val="00C86219"/>
    <w:rsid w:val="00CA165F"/>
    <w:rsid w:val="00CA5359"/>
    <w:rsid w:val="00CB177F"/>
    <w:rsid w:val="00CB7ECC"/>
    <w:rsid w:val="00CE1C2B"/>
    <w:rsid w:val="00CF0EEA"/>
    <w:rsid w:val="00D22265"/>
    <w:rsid w:val="00D27B29"/>
    <w:rsid w:val="00D3651E"/>
    <w:rsid w:val="00D57F7C"/>
    <w:rsid w:val="00D66562"/>
    <w:rsid w:val="00D80276"/>
    <w:rsid w:val="00DB19FD"/>
    <w:rsid w:val="00DB3A73"/>
    <w:rsid w:val="00DB7022"/>
    <w:rsid w:val="00DC5274"/>
    <w:rsid w:val="00DD3D05"/>
    <w:rsid w:val="00DD4B89"/>
    <w:rsid w:val="00DD57CA"/>
    <w:rsid w:val="00DF668F"/>
    <w:rsid w:val="00E064F7"/>
    <w:rsid w:val="00E1771A"/>
    <w:rsid w:val="00E32E5E"/>
    <w:rsid w:val="00E33169"/>
    <w:rsid w:val="00E41402"/>
    <w:rsid w:val="00E54EF4"/>
    <w:rsid w:val="00E74F5A"/>
    <w:rsid w:val="00E9559D"/>
    <w:rsid w:val="00E9669F"/>
    <w:rsid w:val="00E97F11"/>
    <w:rsid w:val="00EF7385"/>
    <w:rsid w:val="00F066D6"/>
    <w:rsid w:val="00F07BD2"/>
    <w:rsid w:val="00F43CA8"/>
    <w:rsid w:val="00F53221"/>
    <w:rsid w:val="00F57E5D"/>
    <w:rsid w:val="00F8523E"/>
    <w:rsid w:val="00F86E82"/>
    <w:rsid w:val="00F90AB9"/>
    <w:rsid w:val="00F92305"/>
    <w:rsid w:val="00FA088B"/>
    <w:rsid w:val="00FB1188"/>
    <w:rsid w:val="00FB6FC2"/>
    <w:rsid w:val="00FC4B56"/>
    <w:rsid w:val="00FC7E6B"/>
    <w:rsid w:val="00FD5FC9"/>
    <w:rsid w:val="00FD6CFF"/>
    <w:rsid w:val="00FF6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C4928-F4C3-463F-93D9-0EDF866F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675F5A"/>
    <w:rPr>
      <w:color w:val="0000FF"/>
      <w:u w:val="single"/>
    </w:rPr>
  </w:style>
  <w:style w:type="paragraph" w:styleId="a5">
    <w:name w:val="List Paragraph"/>
    <w:basedOn w:val="a0"/>
    <w:uiPriority w:val="34"/>
    <w:qFormat/>
    <w:rsid w:val="004B3CFD"/>
    <w:pPr>
      <w:ind w:left="720"/>
      <w:contextualSpacing/>
    </w:pPr>
  </w:style>
  <w:style w:type="paragraph" w:customStyle="1" w:styleId="a6">
    <w:name w:val="Знак"/>
    <w:basedOn w:val="a0"/>
    <w:uiPriority w:val="99"/>
    <w:rsid w:val="00BF0910"/>
    <w:pPr>
      <w:spacing w:line="240" w:lineRule="exact"/>
    </w:pPr>
    <w:rPr>
      <w:rFonts w:ascii="Verdana" w:eastAsia="Times New Roman" w:hAnsi="Verdana" w:cs="Verdana"/>
      <w:sz w:val="20"/>
      <w:szCs w:val="20"/>
      <w:lang w:val="en-US"/>
    </w:rPr>
  </w:style>
  <w:style w:type="character" w:customStyle="1" w:styleId="a7">
    <w:name w:val="Литература Знак Знак"/>
    <w:link w:val="a"/>
    <w:rsid w:val="00B212D5"/>
    <w:rPr>
      <w:rFonts w:eastAsia="MS Mincho"/>
      <w:sz w:val="28"/>
      <w:szCs w:val="24"/>
      <w:lang w:eastAsia="ru-RU"/>
    </w:rPr>
  </w:style>
  <w:style w:type="paragraph" w:customStyle="1" w:styleId="a">
    <w:name w:val="Литература"/>
    <w:basedOn w:val="a0"/>
    <w:link w:val="a7"/>
    <w:rsid w:val="00B212D5"/>
    <w:pPr>
      <w:keepLines/>
      <w:numPr>
        <w:numId w:val="4"/>
      </w:numPr>
      <w:spacing w:after="0" w:line="240" w:lineRule="auto"/>
      <w:jc w:val="both"/>
    </w:pPr>
    <w:rPr>
      <w:rFonts w:eastAsia="MS Mincho"/>
      <w:sz w:val="28"/>
      <w:szCs w:val="24"/>
      <w:lang w:eastAsia="ru-RU"/>
    </w:rPr>
  </w:style>
  <w:style w:type="table" w:styleId="a8">
    <w:name w:val="Table Grid"/>
    <w:basedOn w:val="a2"/>
    <w:uiPriority w:val="39"/>
    <w:rsid w:val="000D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rscf.ru/project/25-23-00001/"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aminin@mail.ru"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4175-3D9E-4A5A-AB22-95A81965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109</cp:revision>
  <dcterms:created xsi:type="dcterms:W3CDTF">2025-11-05T16:32:00Z</dcterms:created>
  <dcterms:modified xsi:type="dcterms:W3CDTF">2025-11-15T21:46:00Z</dcterms:modified>
</cp:coreProperties>
</file>